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right"/>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«Проект»</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Совет</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муниципального образования «Капустиноярский сельсовет»</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Ахтубинского района Астраханской области.</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Решение.</w:t>
      </w:r>
    </w:p>
    <w:p>
      <w:pPr>
        <w:pStyle w:val="Normal"/>
        <w:keepNext/>
        <w:numPr>
          <w:ilvl w:val="0"/>
          <w:numId w:val="0"/>
        </w:numPr>
        <w:spacing w:lineRule="auto" w:line="240" w:before="0" w:after="0"/>
        <w:jc w:val="center"/>
        <w:outlineLvl w:val="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rPr>
          <w:rFonts w:ascii="Times New Roman" w:hAnsi="Times New Roman" w:eastAsia="Times New Roman"/>
          <w:b/>
          <w:b/>
          <w:sz w:val="28"/>
          <w:szCs w:val="28"/>
          <w:u w:val="single"/>
          <w:lang w:eastAsia="ru-RU"/>
        </w:rPr>
      </w:pPr>
      <w:r>
        <w:rPr>
          <w:rFonts w:eastAsia="Times New Roman" w:ascii="Times New Roman" w:hAnsi="Times New Roman"/>
          <w:b/>
          <w:sz w:val="28"/>
          <w:szCs w:val="28"/>
          <w:u w:val="single"/>
          <w:lang w:eastAsia="ru-RU"/>
        </w:rPr>
        <w:t xml:space="preserve">21  июля 2020 г. </w:t>
      </w:r>
      <w:r>
        <w:rPr>
          <w:rFonts w:eastAsia="Times New Roman" w:ascii="Times New Roman" w:hAnsi="Times New Roman"/>
          <w:b/>
          <w:sz w:val="28"/>
          <w:szCs w:val="28"/>
          <w:lang w:eastAsia="ru-RU"/>
        </w:rPr>
        <w:t xml:space="preserve">                          </w:t>
        <w:tab/>
        <w:t xml:space="preserve">                                 </w:t>
        <w:tab/>
        <w:t xml:space="preserve">                   </w:t>
      </w:r>
      <w:r>
        <w:rPr>
          <w:rFonts w:eastAsia="Times New Roman" w:ascii="Times New Roman" w:hAnsi="Times New Roman"/>
          <w:b/>
          <w:sz w:val="28"/>
          <w:szCs w:val="28"/>
          <w:u w:val="single"/>
          <w:lang w:eastAsia="ru-RU"/>
        </w:rPr>
        <w:t>№ ___</w:t>
      </w:r>
    </w:p>
    <w:p>
      <w:pPr>
        <w:pStyle w:val="Normal"/>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both"/>
        <w:rPr>
          <w:rFonts w:ascii="Times New Roman" w:hAnsi="Times New Roman" w:eastAsia="Courier New"/>
          <w:color w:val="000000"/>
          <w:sz w:val="28"/>
          <w:szCs w:val="28"/>
          <w:lang w:eastAsia="ru-RU" w:bidi="ru-RU"/>
        </w:rPr>
      </w:pPr>
      <w:r>
        <w:rPr>
          <w:rFonts w:eastAsia="Courier New" w:ascii="Times New Roman" w:hAnsi="Times New Roman"/>
          <w:b/>
          <w:color w:val="000000"/>
          <w:sz w:val="28"/>
          <w:szCs w:val="28"/>
          <w:lang w:eastAsia="ru-RU" w:bidi="ru-RU"/>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w:t>
      </w:r>
      <w:r>
        <w:rPr>
          <w:sz w:val="28"/>
          <w:szCs w:val="28"/>
        </w:rPr>
        <w:t xml:space="preserve"> </w:t>
      </w:r>
      <w:r>
        <w:rPr>
          <w:rFonts w:eastAsia="Courier New" w:ascii="Times New Roman" w:hAnsi="Times New Roman"/>
          <w:b/>
          <w:color w:val="000000"/>
          <w:sz w:val="28"/>
          <w:szCs w:val="28"/>
          <w:lang w:eastAsia="ru-RU" w:bidi="ru-RU"/>
        </w:rPr>
        <w:t>об имуществе и обязательствах имущественного характера своих супруги(супруга) и несовершеннолетних детей</w:t>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ascii="Times New Roman" w:hAnsi="Times New Roman"/>
          <w:sz w:val="28"/>
          <w:szCs w:val="28"/>
          <w:lang w:eastAsia="ru-RU"/>
        </w:rPr>
        <w:t xml:space="preserve">Во исполнение </w:t>
      </w:r>
      <w:hyperlink r:id="rId2">
        <w:r>
          <w:rPr>
            <w:rStyle w:val="Style14"/>
            <w:rFonts w:eastAsia="Times New Roman" w:ascii="Times New Roman" w:hAnsi="Times New Roman"/>
            <w:color w:val="0000FF"/>
            <w:sz w:val="28"/>
            <w:szCs w:val="28"/>
            <w:lang w:eastAsia="ru-RU"/>
          </w:rPr>
          <w:t>Указа</w:t>
        </w:r>
      </w:hyperlink>
      <w:r>
        <w:rPr>
          <w:rFonts w:eastAsia="Times New Roman" w:ascii="Times New Roman" w:hAnsi="Times New Roman"/>
          <w:sz w:val="28"/>
          <w:szCs w:val="28"/>
          <w:lang w:eastAsia="ru-RU"/>
        </w:rPr>
        <w:t xml:space="preserve">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предоставить сведения о своих доходах, об имуществе и обязательствах имущественного характера своих супруги (супруга) и несовершеннолетних детей", в соответствии со </w:t>
      </w:r>
      <w:hyperlink r:id="rId3">
        <w:r>
          <w:rPr>
            <w:rStyle w:val="Style14"/>
            <w:rFonts w:eastAsia="Times New Roman" w:ascii="Times New Roman" w:hAnsi="Times New Roman"/>
            <w:color w:val="0000FF"/>
            <w:sz w:val="28"/>
            <w:szCs w:val="28"/>
            <w:lang w:eastAsia="ru-RU"/>
          </w:rPr>
          <w:t>ст. 8</w:t>
        </w:r>
      </w:hyperlink>
      <w:r>
        <w:rPr>
          <w:rFonts w:eastAsia="Times New Roman" w:ascii="Times New Roman" w:hAnsi="Times New Roman"/>
          <w:sz w:val="28"/>
          <w:szCs w:val="28"/>
          <w:lang w:eastAsia="ru-RU"/>
        </w:rPr>
        <w:t xml:space="preserve"> Федерального закона от 25 декабря 2008 года N 273-ФЗ "О противодействии коррупции" и в соответствии с </w:t>
      </w:r>
      <w:hyperlink r:id="rId4">
        <w:r>
          <w:rPr>
            <w:rStyle w:val="Style14"/>
            <w:rFonts w:eastAsia="Times New Roman" w:ascii="Times New Roman" w:hAnsi="Times New Roman"/>
            <w:color w:val="0000FF"/>
            <w:sz w:val="28"/>
            <w:szCs w:val="28"/>
            <w:lang w:eastAsia="ru-RU"/>
          </w:rPr>
          <w:t>п. 2</w:t>
        </w:r>
      </w:hyperlink>
      <w:r>
        <w:rPr>
          <w:rFonts w:eastAsia="Times New Roman" w:ascii="Times New Roman" w:hAnsi="Times New Roman"/>
          <w:sz w:val="28"/>
          <w:szCs w:val="28"/>
          <w:lang w:eastAsia="ru-RU"/>
        </w:rPr>
        <w:t xml:space="preserve"> Указа Президента от 18.05.2009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Совет МО « Капустиноярский сельсовет»</w:t>
      </w:r>
    </w:p>
    <w:p>
      <w:pPr>
        <w:pStyle w:val="Normal"/>
        <w:widowControl w:val="false"/>
        <w:spacing w:lineRule="auto" w:line="240" w:before="0" w:after="0"/>
        <w:ind w:firstLine="540"/>
        <w:jc w:val="both"/>
        <w:rPr>
          <w:rFonts w:ascii="Times New Roman" w:hAnsi="Times New Roman" w:eastAsia="Times New Roman"/>
          <w:b/>
          <w:b/>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Решил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1. Утвердить прилагаемый Перечень должностей муниципальной службы и муниципальных должностей в МО « Капустиноярский сельсовет»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N 1).</w:t>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2. Утвердить Положение о порядке предоставления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(приложение N 2).</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Настоящее решение разместить на официальном интернет сайте администрации МО « Капустиноярский сельсовет»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Председатель Совета МО</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b/>
          <w:sz w:val="28"/>
          <w:szCs w:val="28"/>
          <w:lang w:eastAsia="ru-RU"/>
        </w:rPr>
        <w:t>«Капустиноярский сельсовет»                                       В.  И.  Кряжев.</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lang w:eastAsia="ru-RU"/>
        </w:rPr>
      </w:pPr>
      <w:r>
        <w:rPr>
          <w:rFonts w:eastAsia="Times New Roman" w:ascii="Times New Roman" w:hAnsi="Times New Roman"/>
          <w:lang w:eastAsia="ru-RU"/>
        </w:rPr>
        <w:t>Приложение 1</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к  Решению Совета МО </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Капустиноярский сельсовет"</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от ________.2020 г. N ____</w:t>
      </w:r>
    </w:p>
    <w:p>
      <w:pPr>
        <w:pStyle w:val="Normal"/>
        <w:widowControl w:val="false"/>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sz w:val="24"/>
          <w:szCs w:val="24"/>
          <w:lang w:eastAsia="ru-RU"/>
        </w:rPr>
      </w:pPr>
      <w:bookmarkStart w:id="0" w:name="P43"/>
      <w:bookmarkEnd w:id="0"/>
      <w:r>
        <w:rPr>
          <w:rFonts w:eastAsia="Times New Roman" w:ascii="Times New Roman" w:hAnsi="Times New Roman"/>
          <w:b/>
          <w:sz w:val="24"/>
          <w:szCs w:val="24"/>
          <w:lang w:eastAsia="ru-RU"/>
        </w:rPr>
        <w:t>ПЕРЕЧЕНЬ</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(СУПРУГА)И НЕСОВЕРШЕННОЛЕТНИХ ДЕТЕЙ</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Должности категории "руководители".</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 Высшая группа должностей:</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Глава администрации  МО  «Капустиноярский сельсовет»;</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заместитель Главы администрации МО « Капустиноярский сельсовет».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bookmarkStart w:id="1" w:name="_GoBack"/>
      <w:bookmarkStart w:id="2" w:name="_GoBack"/>
      <w:bookmarkEnd w:id="2"/>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lang w:eastAsia="ru-RU"/>
        </w:rPr>
      </w:pPr>
      <w:r>
        <w:rPr>
          <w:rFonts w:eastAsia="Times New Roman" w:ascii="Times New Roman" w:hAnsi="Times New Roman"/>
          <w:lang w:eastAsia="ru-RU"/>
        </w:rPr>
        <w:t>Приложение 1</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к Решению Совета МО</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Капустиноярский  сельсовет"</w:t>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от __________2020 г. N __</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sz w:val="24"/>
          <w:szCs w:val="24"/>
          <w:lang w:eastAsia="ru-RU"/>
        </w:rPr>
      </w:pPr>
      <w:bookmarkStart w:id="3" w:name="P81"/>
      <w:bookmarkEnd w:id="3"/>
      <w:r>
        <w:rPr>
          <w:rFonts w:eastAsia="Times New Roman" w:ascii="Times New Roman" w:hAnsi="Times New Roman"/>
          <w:b/>
          <w:sz w:val="24"/>
          <w:szCs w:val="24"/>
          <w:lang w:eastAsia="ru-RU"/>
        </w:rPr>
        <w:t>ПОЛОЖЕНИЕ</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 ПРЕДОСТАВЛЕНИИ ГРАЖДАНАМИ, ПРЕТЕНДУЮЩИМИ НА ЗАМЕЩЕНИЕ</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ДОЛЖНОСТЕЙ МУНИЦИПАЛЬНОЙ СЛУЖБЫ, СВЕДЕНИЙ О ДОХОДАХ,</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 ИМУЩЕСТВЕ И ОБЯЗАТЕЛЬСТВАХ ИМУЩЕСТВЕННОГО ХАРАКТЕРА,</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 ТАКЖЕ СВЕДЕНИЙ О ДОХОДАХ, ОБ ИМУЩЕСТВЕ И ОБЯЗАТЕЛЬСТВАХ</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ИМУЩЕСТВЕННОГО ХАРАКТЕРА СВОИХ СУПРУГИ (СУПРУГА)</w:t>
      </w:r>
    </w:p>
    <w:p>
      <w:pPr>
        <w:pStyle w:val="Normal"/>
        <w:widowControl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 НЕСОВЕРШЕННОЛЕТНИХ ДЕТЕЙ</w:t>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администрации муниципального образования «Капустиноярский сельсовет»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Normal"/>
        <w:widowControl w:val="false"/>
        <w:spacing w:lineRule="auto" w:line="240" w:before="0" w:after="0"/>
        <w:ind w:firstLine="709"/>
        <w:jc w:val="both"/>
        <w:rPr/>
      </w:pPr>
      <w:bookmarkStart w:id="4" w:name="Par47"/>
      <w:bookmarkEnd w:id="4"/>
      <w:r>
        <w:rPr>
          <w:rFonts w:eastAsia="Times New Roman" w:ascii="Times New Roman" w:hAnsi="Times New Roman"/>
          <w:sz w:val="28"/>
          <w:szCs w:val="28"/>
          <w:lang w:eastAsia="ru-RU"/>
        </w:rPr>
        <w:t xml:space="preserve">2. </w:t>
      </w:r>
      <w:r>
        <w:rPr>
          <w:rFonts w:eastAsia="Times New Roman" w:ascii="Times New Roman" w:hAnsi="Times New Roman"/>
          <w:bCs/>
          <w:sz w:val="28"/>
          <w:szCs w:val="28"/>
          <w:lang w:eastAsia="ru-RU"/>
        </w:rPr>
        <w:t xml:space="preserve">Установить, что лица, претендующие на замещение должностей </w:t>
      </w:r>
      <w:r>
        <w:rPr>
          <w:rFonts w:eastAsia="Times New Roman" w:ascii="Times New Roman" w:hAnsi="Times New Roman"/>
          <w:sz w:val="28"/>
          <w:szCs w:val="28"/>
        </w:rPr>
        <w:t>муниципальной службы</w:t>
      </w:r>
      <w:r>
        <w:rPr>
          <w:rFonts w:eastAsia="Times New Roman" w:ascii="Times New Roman" w:hAnsi="Times New Roman"/>
          <w:sz w:val="28"/>
          <w:szCs w:val="28"/>
          <w:lang w:eastAsia="ru-RU"/>
        </w:rPr>
        <w:t xml:space="preserve"> и лицами, замещающими должности муниципальной службы в   администрации  МО «Капустиноярский сельсовет» , </w:t>
      </w:r>
      <w:r>
        <w:rPr>
          <w:rFonts w:eastAsia="Times New Roman" w:ascii="Times New Roman" w:hAnsi="Times New Roman"/>
          <w:bCs/>
          <w:sz w:val="28"/>
          <w:szCs w:val="28"/>
          <w:lang w:eastAsia="ru-RU"/>
        </w:rPr>
        <w:t xml:space="preserve">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5">
        <w:r>
          <w:rPr>
            <w:rStyle w:val="Style14"/>
            <w:rFonts w:eastAsia="Times New Roman" w:ascii="Times New Roman" w:hAnsi="Times New Roman"/>
            <w:bCs/>
            <w:sz w:val="28"/>
            <w:szCs w:val="28"/>
            <w:lang w:eastAsia="ru-RU"/>
          </w:rPr>
          <w:t>форме</w:t>
        </w:r>
      </w:hyperlink>
      <w:r>
        <w:rPr>
          <w:rFonts w:eastAsia="Times New Roman" w:ascii="Times New Roman" w:hAnsi="Times New Roman"/>
          <w:bCs/>
          <w:sz w:val="28"/>
          <w:szCs w:val="28"/>
          <w:lang w:eastAsia="ru-RU"/>
        </w:rPr>
        <w:t xml:space="preserve"> справки, утвержденной  Указом Президента Российской Федерации от 23.06.2014 № 460 ( в редакции Указов Президента РФ от 19.09.2017 № 431</w:t>
      </w:r>
      <w:r>
        <w:rPr>
          <w:rFonts w:eastAsia="Times New Roman" w:ascii="Times New Roman" w:hAnsi="Times New Roman"/>
          <w:bCs/>
          <w:sz w:val="28"/>
          <w:szCs w:val="28"/>
        </w:rP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Pr>
          <w:rFonts w:eastAsia="Times New Roman" w:ascii="Times New Roman" w:hAnsi="Times New Roman"/>
          <w:bCs/>
          <w:sz w:val="28"/>
          <w:szCs w:val="28"/>
          <w:lang w:eastAsia="ru-RU"/>
        </w:rPr>
        <w:t xml:space="preserve">, от 09.10.2017 № 472). </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3. Сведения о доходах, расходах, об имуществе и обязательствах имущественного характера представляются по утвержденной форме справки </w:t>
      </w:r>
      <w:r>
        <w:rPr>
          <w:rFonts w:eastAsia="Times New Roman" w:ascii="Times New Roman" w:hAnsi="Times New Roman"/>
          <w:bCs/>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Pr>
          <w:rFonts w:eastAsia="Times New Roman" w:ascii="Times New Roman" w:hAnsi="Times New Roman"/>
          <w:sz w:val="28"/>
          <w:szCs w:val="28"/>
          <w:lang w:eastAsia="ru-RU"/>
        </w:rPr>
        <w:t>:</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должностей;</w:t>
      </w:r>
    </w:p>
    <w:p>
      <w:pPr>
        <w:pStyle w:val="Normal"/>
        <w:widowControl w:val="false"/>
        <w:spacing w:lineRule="auto" w:line="240" w:before="0" w:after="0"/>
        <w:ind w:firstLine="540"/>
        <w:jc w:val="both"/>
        <w:rPr>
          <w:rFonts w:ascii="Times New Roman" w:hAnsi="Times New Roman" w:eastAsia="Times New Roman"/>
          <w:sz w:val="28"/>
          <w:szCs w:val="28"/>
          <w:lang w:eastAsia="ru-RU"/>
        </w:rPr>
      </w:pPr>
      <w:bookmarkStart w:id="5" w:name="Par50"/>
      <w:bookmarkEnd w:id="5"/>
      <w:r>
        <w:rPr>
          <w:rFonts w:eastAsia="Times New Roman" w:ascii="Times New Roman" w:hAnsi="Times New Roman"/>
          <w:sz w:val="28"/>
          <w:szCs w:val="28"/>
          <w:lang w:eastAsia="ru-RU"/>
        </w:rPr>
        <w:t>б) муниципальными служащими, замещающими должности муниципальной службы, предусмотренные перечнями должностей, - ежегодно, не позднее 30 апреля года, следующего за отчетным»;</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bCs/>
          <w:sz w:val="28"/>
          <w:szCs w:val="28"/>
        </w:rPr>
        <w:t xml:space="preserve">в)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Pr>
          <w:rFonts w:eastAsia="Times New Roman" w:ascii="Times New Roman" w:hAnsi="Times New Roman"/>
          <w:b/>
          <w:bCs/>
          <w:sz w:val="28"/>
          <w:szCs w:val="28"/>
        </w:rPr>
        <w:t>Губернатору Астраханской  области.</w:t>
      </w:r>
      <w:r>
        <w:rPr>
          <w:rFonts w:eastAsia="Times New Roman" w:ascii="Times New Roman" w:hAnsi="Times New Roman"/>
          <w:bCs/>
          <w:sz w:val="28"/>
          <w:szCs w:val="28"/>
        </w:rPr>
        <w:t xml:space="preserve"> </w:t>
      </w:r>
    </w:p>
    <w:p>
      <w:pPr>
        <w:pStyle w:val="Normal"/>
        <w:widowControl w:val="false"/>
        <w:spacing w:lineRule="auto" w:line="240" w:before="0" w:after="0"/>
        <w:ind w:firstLine="709"/>
        <w:jc w:val="both"/>
        <w:rPr>
          <w:rFonts w:ascii="Times New Roman" w:hAnsi="Times New Roman" w:eastAsia="Times New Roman"/>
          <w:sz w:val="28"/>
          <w:szCs w:val="28"/>
          <w:lang w:eastAsia="ru-RU"/>
        </w:rPr>
      </w:pPr>
      <w:bookmarkStart w:id="6" w:name="Par52"/>
      <w:bookmarkEnd w:id="6"/>
      <w:r>
        <w:rPr>
          <w:rFonts w:eastAsia="Times New Roman" w:ascii="Times New Roman" w:hAnsi="Times New Roman"/>
          <w:sz w:val="28"/>
          <w:szCs w:val="28"/>
          <w:lang w:eastAsia="ru-RU"/>
        </w:rPr>
        <w:t>4. Гражданин при назначении на должность муниципальной службы представляет:</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Муниципальный служащий, замещающий должность, включённую в перечни должностей, представляет ежегодно:</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Normal"/>
        <w:widowControl w:val="false"/>
        <w:spacing w:lineRule="auto" w:line="240" w:before="0" w:after="0"/>
        <w:ind w:firstLine="709"/>
        <w:jc w:val="both"/>
        <w:rPr/>
      </w:pPr>
      <w:bookmarkStart w:id="7" w:name="Par58"/>
      <w:bookmarkEnd w:id="7"/>
      <w:r>
        <w:rPr>
          <w:rFonts w:eastAsia="Times New Roman" w:ascii="Times New Roman" w:hAnsi="Times New Roman"/>
          <w:sz w:val="28"/>
          <w:szCs w:val="28"/>
          <w:lang w:eastAsia="ru-RU"/>
        </w:rPr>
        <w:t xml:space="preserve">6.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эти перечни должностей, представляет указанные сведения в соответствии с </w:t>
      </w:r>
      <w:hyperlink w:anchor="Par47">
        <w:r>
          <w:rPr>
            <w:rStyle w:val="Style14"/>
            <w:rFonts w:eastAsia="Times New Roman" w:ascii="Times New Roman" w:hAnsi="Times New Roman"/>
            <w:color w:val="000000"/>
            <w:sz w:val="28"/>
            <w:szCs w:val="28"/>
            <w:lang w:eastAsia="ru-RU"/>
          </w:rPr>
          <w:t>пунктом 2</w:t>
        </w:r>
      </w:hyperlink>
      <w:r>
        <w:rPr>
          <w:rFonts w:eastAsia="Times New Roman" w:ascii="Times New Roman" w:hAnsi="Times New Roman"/>
          <w:color w:val="000000"/>
          <w:sz w:val="28"/>
          <w:szCs w:val="28"/>
          <w:lang w:eastAsia="ru-RU"/>
        </w:rPr>
        <w:t xml:space="preserve">, </w:t>
      </w:r>
      <w:hyperlink w:anchor="Par49">
        <w:r>
          <w:rPr>
            <w:rStyle w:val="Style14"/>
            <w:rFonts w:eastAsia="Times New Roman" w:ascii="Times New Roman" w:hAnsi="Times New Roman"/>
            <w:color w:val="000000"/>
            <w:sz w:val="28"/>
            <w:szCs w:val="28"/>
            <w:lang w:eastAsia="ru-RU"/>
          </w:rPr>
          <w:t>подпунктом «а»    пункта 3</w:t>
        </w:r>
      </w:hyperlink>
      <w:r>
        <w:rPr>
          <w:rFonts w:eastAsia="Times New Roman" w:ascii="Times New Roman" w:hAnsi="Times New Roman"/>
          <w:color w:val="000000"/>
          <w:sz w:val="28"/>
          <w:szCs w:val="28"/>
          <w:lang w:eastAsia="ru-RU"/>
        </w:rPr>
        <w:t xml:space="preserve"> и </w:t>
      </w:r>
      <w:hyperlink w:anchor="Par52">
        <w:r>
          <w:rPr>
            <w:rStyle w:val="Style14"/>
            <w:rFonts w:eastAsia="Times New Roman" w:ascii="Times New Roman" w:hAnsi="Times New Roman"/>
            <w:color w:val="000000"/>
            <w:sz w:val="28"/>
            <w:szCs w:val="28"/>
            <w:lang w:eastAsia="ru-RU"/>
          </w:rPr>
          <w:t>пунктом 4</w:t>
        </w:r>
      </w:hyperlink>
      <w:r>
        <w:rPr>
          <w:rFonts w:eastAsia="Times New Roman" w:ascii="Times New Roman" w:hAnsi="Times New Roman"/>
          <w:color w:val="000000"/>
          <w:sz w:val="28"/>
          <w:szCs w:val="28"/>
          <w:lang w:eastAsia="ru-RU"/>
        </w:rPr>
        <w:t xml:space="preserve"> настоящего Положения.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Сведения о доходах, расходах, об имуществе и обязательствах имущественного характера представляются ведущему специалисту, ответственному за ведение кадровой работы в администрации  МО  «Капустиноярский сельсовет»  (далее - кадровая служба).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 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Normal"/>
        <w:widowControl w:val="false"/>
        <w:spacing w:lineRule="auto" w:line="240" w:before="0" w:after="0"/>
        <w:ind w:firstLine="540"/>
        <w:jc w:val="both"/>
        <w:rPr/>
      </w:pPr>
      <w:r>
        <w:rPr>
          <w:rFonts w:eastAsia="Times New Roman" w:ascii="Times New Roman" w:hAnsi="Times New Roman"/>
          <w:sz w:val="28"/>
          <w:szCs w:val="28"/>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w:anchor="Par50">
        <w:r>
          <w:rPr>
            <w:rStyle w:val="Style14"/>
            <w:rFonts w:eastAsia="Times New Roman" w:ascii="Times New Roman" w:hAnsi="Times New Roman"/>
            <w:sz w:val="28"/>
            <w:szCs w:val="28"/>
            <w:lang w:eastAsia="ru-RU"/>
          </w:rPr>
          <w:t>подпункте "б" пункта 3</w:t>
        </w:r>
      </w:hyperlink>
      <w:r>
        <w:rPr>
          <w:rFonts w:eastAsia="Times New Roman" w:ascii="Times New Roman" w:hAnsi="Times New Roman"/>
          <w:sz w:val="28"/>
          <w:szCs w:val="28"/>
          <w:lang w:eastAsia="ru-RU"/>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 В случае непредставления по объективным причинам муниципальных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pPr>
        <w:pStyle w:val="Normal"/>
        <w:widowControl w:val="false"/>
        <w:spacing w:lineRule="auto" w:line="240" w:before="0" w:after="0"/>
        <w:ind w:firstLine="709"/>
        <w:jc w:val="both"/>
        <w:rPr/>
      </w:pPr>
      <w:r>
        <w:rPr>
          <w:rFonts w:eastAsia="Times New Roman" w:ascii="Times New Roman" w:hAnsi="Times New Roman"/>
          <w:bCs/>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fldChar w:fldCharType="begin"/>
      </w:r>
      <w:r>
        <w:instrText> HYPERLINK "http://legalacts.ru/doc/federalnyi-zakon-ot-02032007-n-25-fz-o/" \l "000090"</w:instrText>
      </w:r>
      <w:r>
        <w:fldChar w:fldCharType="separate"/>
      </w:r>
      <w:r>
        <w:rPr>
          <w:rStyle w:val="Style14"/>
          <w:rFonts w:eastAsia="Times New Roman" w:ascii="Times New Roman" w:hAnsi="Times New Roman"/>
          <w:bCs/>
          <w:sz w:val="28"/>
          <w:szCs w:val="28"/>
          <w:u w:val="single"/>
        </w:rPr>
        <w:t>пунктом</w:t>
      </w:r>
      <w:r>
        <w:fldChar w:fldCharType="end"/>
      </w:r>
      <w:r>
        <w:rPr>
          <w:rFonts w:eastAsia="Times New Roman" w:ascii="Times New Roman" w:hAnsi="Times New Roman"/>
          <w:bCs/>
          <w:sz w:val="28"/>
          <w:szCs w:val="28"/>
        </w:rPr>
        <w:t xml:space="preserve"> 3 подпункт «в»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6">
        <w:r>
          <w:rPr>
            <w:rStyle w:val="Style14"/>
            <w:rFonts w:eastAsia="Times New Roman" w:ascii="Times New Roman" w:hAnsi="Times New Roman"/>
            <w:color w:val="000000"/>
            <w:sz w:val="28"/>
            <w:szCs w:val="28"/>
            <w:lang w:eastAsia="ru-RU"/>
          </w:rPr>
          <w:t>законом</w:t>
        </w:r>
      </w:hyperlink>
      <w:r>
        <w:rPr>
          <w:rFonts w:eastAsia="Times New Roman" w:ascii="Times New Roman" w:hAnsi="Times New Roman"/>
          <w:sz w:val="28"/>
          <w:szCs w:val="28"/>
          <w:lang w:eastAsia="ru-RU"/>
        </w:rPr>
        <w:t xml:space="preserve"> они не отнесены к сведениям, составляющим государственную тайну.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Cs/>
          <w:sz w:val="28"/>
          <w:szCs w:val="28"/>
        </w:rPr>
        <w:t>Эти сведения представляются в</w:t>
      </w:r>
      <w:r>
        <w:rPr>
          <w:rFonts w:eastAsia="Times New Roman" w:ascii="Times New Roman" w:hAnsi="Times New Roman"/>
          <w:bCs/>
          <w:i/>
          <w:sz w:val="28"/>
          <w:szCs w:val="28"/>
        </w:rPr>
        <w:t xml:space="preserve"> </w:t>
      </w:r>
      <w:r>
        <w:rPr>
          <w:rFonts w:eastAsia="Times New Roman" w:ascii="Times New Roman" w:hAnsi="Times New Roman"/>
          <w:sz w:val="28"/>
          <w:szCs w:val="28"/>
          <w:lang w:eastAsia="ru-RU"/>
        </w:rPr>
        <w:t xml:space="preserve">кадровую службу администрации    МО «Капустиноярский сельсовет»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w:anchor="Par58">
        <w:r>
          <w:rPr>
            <w:rStyle w:val="Style14"/>
            <w:rFonts w:eastAsia="Times New Roman" w:ascii="Times New Roman" w:hAnsi="Times New Roman"/>
            <w:color w:val="000000"/>
            <w:sz w:val="28"/>
            <w:szCs w:val="28"/>
            <w:lang w:eastAsia="ru-RU"/>
          </w:rPr>
          <w:t>пункте 6</w:t>
        </w:r>
      </w:hyperlink>
      <w:r>
        <w:rPr>
          <w:rFonts w:eastAsia="Times New Roman" w:ascii="Times New Roman" w:hAnsi="Times New Roman"/>
          <w:sz w:val="28"/>
          <w:szCs w:val="28"/>
          <w:lang w:eastAsia="ru-RU"/>
        </w:rPr>
        <w:t xml:space="preserve">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 муниципального  служащего.</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В случае, если гражданин или муниципальный служащий, указанные в </w:t>
      </w:r>
      <w:hyperlink w:anchor="Par58">
        <w:r>
          <w:rPr>
            <w:rStyle w:val="Style14"/>
            <w:rFonts w:eastAsia="Times New Roman" w:ascii="Times New Roman" w:hAnsi="Times New Roman"/>
            <w:color w:val="000000"/>
            <w:sz w:val="28"/>
            <w:szCs w:val="28"/>
            <w:lang w:eastAsia="ru-RU"/>
          </w:rPr>
          <w:t>пункте 6</w:t>
        </w:r>
      </w:hyperlink>
      <w:r>
        <w:rPr>
          <w:rFonts w:eastAsia="Times New Roman" w:ascii="Times New Roman" w:hAnsi="Times New Roman"/>
          <w:sz w:val="28"/>
          <w:szCs w:val="28"/>
          <w:lang w:eastAsia="ru-RU"/>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несовершеннолетних детей, не были назначены на должность муниципальной службы, включенную в перечни должностей, утвержденные в установленном законодательством порядке, эти справки возвращаются им по их письменному заявлению вместе с другими документами.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14. </w:t>
      </w:r>
      <w:r>
        <w:rPr>
          <w:rFonts w:eastAsia="Times New Roman" w:ascii="Times New Roman" w:hAnsi="Times New Roman"/>
          <w:bCs/>
          <w:sz w:val="28"/>
          <w:szCs w:val="28"/>
        </w:rPr>
        <w:t>Непредставления муниципальным служащим</w:t>
      </w:r>
      <w:r>
        <w:rPr>
          <w:rFonts w:eastAsia="Times New Roman" w:ascii="Times New Roman" w:hAnsi="Times New Roman"/>
          <w:bCs/>
          <w:color w:val="FF0000"/>
          <w:sz w:val="28"/>
          <w:szCs w:val="28"/>
        </w:rPr>
        <w:t xml:space="preserve"> </w:t>
      </w:r>
      <w:r>
        <w:rPr>
          <w:rFonts w:eastAsia="Times New Roman" w:ascii="Times New Roman" w:hAnsi="Times New Roman"/>
          <w:bCs/>
          <w:sz w:val="28"/>
          <w:szCs w:val="28"/>
        </w:rPr>
        <w:t xml:space="preserve"> или гражданином претендующим на замещение муниципальной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в связи с утратой доверия, а гражданин не может быть назначен на муниципальную должность</w:t>
      </w:r>
    </w:p>
    <w:p>
      <w:pPr>
        <w:pStyle w:val="Normal"/>
        <w:spacing w:lineRule="auto" w:line="240" w:before="0" w:after="0"/>
        <w:ind w:firstLine="709"/>
        <w:jc w:val="both"/>
        <w:rPr>
          <w:rFonts w:ascii="Times New Roman" w:hAnsi="Times New Roman" w:eastAsia="Times New Roman"/>
          <w:color w:val="ED7D31"/>
          <w:sz w:val="28"/>
          <w:szCs w:val="28"/>
          <w:lang w:eastAsia="ru-RU"/>
        </w:rPr>
      </w:pPr>
      <w:r>
        <w:rPr>
          <w:rFonts w:eastAsia="Times New Roman" w:ascii="Times New Roman" w:hAnsi="Times New Roman"/>
          <w:color w:val="ED7D31"/>
          <w:sz w:val="28"/>
          <w:szCs w:val="28"/>
          <w:lang w:eastAsia="ru-RU"/>
        </w:rPr>
      </w:r>
    </w:p>
    <w:p>
      <w:pPr>
        <w:pStyle w:val="Normal"/>
        <w:spacing w:lineRule="auto" w:line="240" w:before="0" w:after="0"/>
        <w:ind w:firstLine="709"/>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widowControl w:val="false"/>
        <w:spacing w:lineRule="auto" w:line="240" w:before="0" w:after="0"/>
        <w:ind w:firstLine="540"/>
        <w:jc w:val="both"/>
        <w:rPr>
          <w:rFonts w:ascii="Times New Roman" w:hAnsi="Times New Roman" w:eastAsia="Courier New"/>
          <w:color w:val="000000"/>
          <w:sz w:val="28"/>
          <w:szCs w:val="28"/>
          <w:lang w:eastAsia="ru-RU" w:bidi="ru-RU"/>
        </w:rPr>
      </w:pPr>
      <w:r>
        <w:rPr>
          <w:rFonts w:eastAsia="Courier New" w:ascii="Times New Roman" w:hAnsi="Times New Roman"/>
          <w:color w:val="000000"/>
          <w:sz w:val="28"/>
          <w:szCs w:val="28"/>
          <w:lang w:eastAsia="ru-RU" w:bidi="ru-RU"/>
        </w:rPr>
      </w:r>
    </w:p>
    <w:p>
      <w:pPr>
        <w:pStyle w:val="Normal"/>
        <w:widowControl w:val="false"/>
        <w:spacing w:lineRule="auto" w:line="240" w:before="0" w:after="0"/>
        <w:ind w:firstLine="540"/>
        <w:jc w:val="both"/>
        <w:rPr>
          <w:rFonts w:ascii="Times New Roman" w:hAnsi="Times New Roman" w:eastAsia="Courier New"/>
          <w:color w:val="000000"/>
          <w:sz w:val="28"/>
          <w:szCs w:val="28"/>
          <w:lang w:eastAsia="ru-RU" w:bidi="ru-RU"/>
        </w:rPr>
      </w:pPr>
      <w:r>
        <w:rPr>
          <w:rFonts w:eastAsia="Courier New" w:ascii="Times New Roman" w:hAnsi="Times New Roman"/>
          <w:color w:val="000000"/>
          <w:sz w:val="28"/>
          <w:szCs w:val="28"/>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widowControl w:val="false"/>
        <w:spacing w:lineRule="auto" w:line="240" w:before="0" w:after="0"/>
        <w:ind w:firstLine="540"/>
        <w:jc w:val="both"/>
        <w:rPr>
          <w:rFonts w:ascii="Times New Roman" w:hAnsi="Times New Roman" w:eastAsia="Courier New"/>
          <w:color w:val="000000"/>
          <w:sz w:val="26"/>
          <w:szCs w:val="26"/>
          <w:lang w:eastAsia="ru-RU" w:bidi="ru-RU"/>
        </w:rPr>
      </w:pPr>
      <w:r>
        <w:rPr>
          <w:rFonts w:eastAsia="Courier New" w:ascii="Times New Roman" w:hAnsi="Times New Roman"/>
          <w:color w:val="000000"/>
          <w:sz w:val="26"/>
          <w:szCs w:val="26"/>
          <w:lang w:eastAsia="ru-RU" w:bidi="ru-RU"/>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136d"/>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3d3743"/>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7C9E42BA717C0D9382B776BB194D2E2CC3349AEFD8CA7AD10B6FA1C2F3164632C17C87C77B7A57P9U5L" TargetMode="External"/><Relationship Id="rId3" Type="http://schemas.openxmlformats.org/officeDocument/2006/relationships/hyperlink" Target="consultantplus://offline/ref=4A7C9E42BA717C0D9382B776BB194D2E2CC23598ECD6CA7AD10B6FA1C2F3164632C17C87C77B7A51P9UDL" TargetMode="External"/><Relationship Id="rId4" Type="http://schemas.openxmlformats.org/officeDocument/2006/relationships/hyperlink" Target="consultantplus://offline/ref=4A7C9E42BA717C0D9382B776BB194D2E2FCA369DEBD6CA7AD10B6FA1C2F3164632C17C87C77B7A57P9U7L" TargetMode="External"/><Relationship Id="rId5" Type="http://schemas.openxmlformats.org/officeDocument/2006/relationships/hyperlink" Target="consultantplus://offline/ref=8859EA977C537D617968300011EA23FC05A64FC5B2480383D250FBD17FE9AEBA39423CB2E9776AF1j82FK" TargetMode="External"/><Relationship Id="rId6" Type="http://schemas.openxmlformats.org/officeDocument/2006/relationships/hyperlink" Target="consultantplus://offline/ref=AF35A8BC018EE22F2754810FD36470ED8BF687CDE550708B6697A0317C63D404BC6DFEB121C4475Fk9w0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LibreOffice/5.2.0.4$Windows_x86 LibreOffice_project/066b007f5ebcc236395c7d282ba488bca6720265</Application>
  <Pages>8</Pages>
  <Words>1587</Words>
  <Characters>11444</Characters>
  <CharactersWithSpaces>13285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2020-07-23T07:31:00Z</dcterms:created>
  <dc:creator>Пользователь Windows</dc:creator>
  <dc:description/>
  <dc:language>ru-RU</dc:language>
  <cp:lastModifiedBy/>
  <dcterms:modified xsi:type="dcterms:W3CDTF">2020-07-23T11:19:57Z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