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4729" w:leader="none"/>
          <w:tab w:val="left" w:pos="4956" w:leader="none"/>
          <w:tab w:val="right" w:pos="10205" w:leader="none"/>
        </w:tabs>
        <w:jc w:val="right"/>
        <w:rPr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4729" w:leader="none"/>
          <w:tab w:val="left" w:pos="4956" w:leader="none"/>
          <w:tab w:val="right" w:pos="1020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СОВЕТ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4729" w:leader="none"/>
          <w:tab w:val="left" w:pos="4956" w:leader="none"/>
          <w:tab w:val="right" w:pos="1020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«КАПУСТИНОЯРСКИЙ СЕЛЬСОВЕТ» АХТУБИНСКОГО РАЙОНА  АСТРАХАНСКОЙ ОБЛАСТИ.</w:t>
      </w:r>
    </w:p>
    <w:p>
      <w:pPr>
        <w:pStyle w:val="Normal"/>
        <w:widowControl w:val="false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РЕШЕНИЕ  </w:t>
      </w:r>
    </w:p>
    <w:p>
      <w:pPr>
        <w:pStyle w:val="Normal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20.02.</w:t>
      </w:r>
      <w:r>
        <w:rPr>
          <w:bCs/>
          <w:sz w:val="24"/>
          <w:szCs w:val="24"/>
        </w:rPr>
        <w:t xml:space="preserve">2020 года                                                                                           № </w:t>
      </w:r>
      <w:r>
        <w:rPr>
          <w:bCs/>
          <w:sz w:val="24"/>
          <w:szCs w:val="24"/>
        </w:rPr>
        <w:t>33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Положения о порядке продажи движимого и недвижимого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муниципального имущества, земельных участков в МО «Капустиноярский сельсовет»</w:t>
      </w:r>
    </w:p>
    <w:p>
      <w:pPr>
        <w:pStyle w:val="Style17"/>
        <w:ind w:right="-1"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В целях установления правового регулирования в сфере муниципальной собственности и наиболее эффективного использования муниципального имущества, на основании Федеральных законов </w:t>
      </w:r>
      <w:hyperlink r:id="rId2">
        <w:r>
          <w:rPr>
            <w:rStyle w:val="A0"/>
            <w:sz w:val="24"/>
            <w:szCs w:val="24"/>
          </w:rPr>
          <w:t>от 06.10.2003 г. N 131-ФЗ</w:t>
        </w:r>
      </w:hyperlink>
      <w:r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3">
        <w:r>
          <w:rPr>
            <w:rStyle w:val="A0"/>
            <w:sz w:val="24"/>
            <w:szCs w:val="24"/>
          </w:rPr>
          <w:t>от 21.12.2001 г. N 178-ФЗ</w:t>
        </w:r>
      </w:hyperlink>
      <w:r>
        <w:rPr>
          <w:sz w:val="24"/>
          <w:szCs w:val="24"/>
        </w:rPr>
        <w:t xml:space="preserve"> "О приватизации государственного и муниципального имущества", </w:t>
      </w:r>
      <w:hyperlink r:id="rId4">
        <w:r>
          <w:rPr>
            <w:rStyle w:val="A0"/>
            <w:sz w:val="24"/>
            <w:szCs w:val="24"/>
          </w:rPr>
          <w:t>от 22.07.2008 г. N 159-ФЗ</w:t>
        </w:r>
      </w:hyperlink>
      <w:r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от </w:t>
      </w:r>
      <w:hyperlink r:id="rId5">
        <w:r>
          <w:rPr>
            <w:rStyle w:val="A0"/>
            <w:sz w:val="24"/>
            <w:szCs w:val="24"/>
          </w:rPr>
          <w:t>14.11.2002 N 161-ФЗ</w:t>
        </w:r>
      </w:hyperlink>
      <w:r>
        <w:rPr>
          <w:sz w:val="24"/>
          <w:szCs w:val="24"/>
        </w:rPr>
        <w:t xml:space="preserve"> "О государственных и муниципальных унитарных предприятиях", </w:t>
      </w:r>
      <w:hyperlink r:id="rId6">
        <w:r>
          <w:rPr>
            <w:rStyle w:val="A0"/>
            <w:sz w:val="24"/>
            <w:szCs w:val="24"/>
          </w:rPr>
          <w:t>от 21.07.1997 г. N 122-ФЗ</w:t>
        </w:r>
      </w:hyperlink>
      <w:r>
        <w:rPr>
          <w:sz w:val="24"/>
          <w:szCs w:val="24"/>
        </w:rPr>
        <w:t xml:space="preserve"> "О государственной регистрации прав на недвижимое имущество и сделок с ним",  </w:t>
      </w:r>
      <w:hyperlink r:id="rId7">
        <w:r>
          <w:rPr>
            <w:rStyle w:val="A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«Капустиноярский сельсовет»</w:t>
      </w:r>
      <w:r>
        <w:rPr>
          <w:bCs/>
          <w:sz w:val="24"/>
          <w:szCs w:val="24"/>
        </w:rPr>
        <w:t xml:space="preserve"> , </w:t>
      </w:r>
      <w:r>
        <w:rPr>
          <w:sz w:val="24"/>
          <w:szCs w:val="24"/>
        </w:rPr>
        <w:t>Положением о порядке формирования, управления и распоряжения муниципальной собственностью муниципального образования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«Капустиноярский сельсовет» </w:t>
      </w:r>
      <w:r>
        <w:rPr>
          <w:sz w:val="24"/>
          <w:szCs w:val="24"/>
        </w:rPr>
        <w:t xml:space="preserve">, утвержденного решением </w:t>
      </w:r>
      <w:r>
        <w:rPr>
          <w:rFonts w:eastAsia="Calibri"/>
          <w:sz w:val="24"/>
          <w:szCs w:val="24"/>
          <w:lang w:eastAsia="en-US"/>
        </w:rPr>
        <w:t xml:space="preserve">Совета муниципального образования « Капустиноярский сельсовет» от  24 декабря 2018 года  за  №35  </w:t>
      </w:r>
      <w:r>
        <w:rPr>
          <w:sz w:val="24"/>
          <w:szCs w:val="24"/>
        </w:rPr>
        <w:t>"Об утверждении положения о порядке управления и распоряжения имуществом, находящимся в муниципальной собственности муниципального образования "Капустиноярский сельсовет"</w:t>
      </w:r>
    </w:p>
    <w:p>
      <w:pPr>
        <w:pStyle w:val="Normal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РЕШИЛ: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ind w:left="-142" w:firstLine="33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Утвердить Положение о порядке продажи движимого и недвижимого муниципального имущества, земельных участков в МО «Капустиноярский сельсовет» (приложение).</w:t>
      </w:r>
    </w:p>
    <w:p>
      <w:pPr>
        <w:pStyle w:val="Standard"/>
        <w:numPr>
          <w:ilvl w:val="0"/>
          <w:numId w:val="1"/>
        </w:numPr>
        <w:ind w:left="-142" w:firstLine="337"/>
        <w:jc w:val="both"/>
        <w:rPr>
          <w:rFonts w:cs="Times New Roman"/>
        </w:rPr>
      </w:pPr>
      <w:r>
        <w:rPr>
          <w:rFonts w:cs="Times New Roman"/>
          <w:lang w:val="ru-RU"/>
        </w:rPr>
        <w:t>Настоящее решение обнародовать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путём размещения </w:t>
      </w:r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официальном </w:t>
      </w:r>
      <w:r>
        <w:rPr>
          <w:rFonts w:cs="Times New Roman"/>
          <w:lang w:val="ru-RU"/>
        </w:rPr>
        <w:t xml:space="preserve">интернет - </w:t>
      </w:r>
      <w:r>
        <w:rPr>
          <w:rFonts w:cs="Times New Roman"/>
        </w:rPr>
        <w:t>сайте муниципального образования «</w:t>
      </w:r>
      <w:r>
        <w:rPr>
          <w:rFonts w:cs="Times New Roman"/>
          <w:lang w:val="ru-RU"/>
        </w:rPr>
        <w:t>Капустиноярский сельсовет»</w:t>
      </w:r>
    </w:p>
    <w:p>
      <w:pPr>
        <w:pStyle w:val="Style17"/>
        <w:numPr>
          <w:ilvl w:val="0"/>
          <w:numId w:val="1"/>
        </w:numPr>
        <w:ind w:left="-142" w:firstLine="337"/>
        <w:jc w:val="both"/>
        <w:rPr>
          <w:sz w:val="24"/>
        </w:rPr>
      </w:pPr>
      <w:r>
        <w:rPr>
          <w:sz w:val="24"/>
        </w:rPr>
        <w:t>Настоящее решение вступает в силу с момента его официального  обнародования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МО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 Капустиноярский сельсовет»                                 В. И. Кряжев.</w:t>
      </w:r>
    </w:p>
    <w:p>
      <w:pPr>
        <w:pStyle w:val="Standard"/>
        <w:jc w:val="both"/>
        <w:rPr>
          <w:rFonts w:eastAsia="Mangal" w:cs="Times New Roman"/>
          <w:lang w:val="ru-RU" w:eastAsia="zh-CN"/>
        </w:rPr>
      </w:pPr>
      <w:r>
        <w:rPr>
          <w:rFonts w:eastAsia="Mangal" w:cs="Times New Roman"/>
          <w:lang w:val="ru-RU" w:eastAsia="zh-CN"/>
        </w:rPr>
      </w:r>
    </w:p>
    <w:p>
      <w:pPr>
        <w:pStyle w:val="Normal"/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6372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6372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hanging="0"/>
        <w:textAlignment w:val="baseline"/>
        <w:rPr/>
      </w:pPr>
      <w:r>
        <w:rPr/>
        <w:t xml:space="preserve">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ind w:hanging="0"/>
        <w:textAlignment w:val="baseline"/>
        <w:rPr/>
      </w:pPr>
      <w:r>
        <w:rPr/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/>
        <w:t>Приложение.</w:t>
      </w:r>
    </w:p>
    <w:p>
      <w:pPr>
        <w:pStyle w:val="Normal"/>
        <w:shd w:val="clear" w:color="auto" w:fill="FFFFFF"/>
        <w:ind w:left="6372" w:hanging="0"/>
        <w:textAlignment w:val="baseline"/>
        <w:rPr/>
      </w:pPr>
      <w:r>
        <w:rPr/>
        <w:t>к решению Совета  МО</w:t>
      </w:r>
    </w:p>
    <w:p>
      <w:pPr>
        <w:pStyle w:val="Normal"/>
        <w:shd w:val="clear" w:color="auto" w:fill="FFFFFF"/>
        <w:ind w:left="6372" w:hanging="0"/>
        <w:textAlignment w:val="baseline"/>
        <w:rPr/>
      </w:pPr>
      <w:r>
        <w:rPr/>
        <w:t>« Капустиноярский сельсовет»</w:t>
      </w:r>
    </w:p>
    <w:p>
      <w:pPr>
        <w:pStyle w:val="Normal"/>
        <w:shd w:val="clear" w:color="auto" w:fill="FFFFFF"/>
        <w:ind w:left="6372" w:hanging="0"/>
        <w:textAlignment w:val="baseline"/>
        <w:rPr/>
      </w:pPr>
      <w:r>
        <w:rPr/>
        <w:t xml:space="preserve">от </w:t>
      </w:r>
      <w:r>
        <w:rPr/>
        <w:t>20.02.</w:t>
      </w:r>
      <w:r>
        <w:rPr/>
        <w:t xml:space="preserve">2020 г. № </w:t>
      </w:r>
      <w:r>
        <w:rPr/>
        <w:t>33</w:t>
      </w:r>
    </w:p>
    <w:p>
      <w:pPr>
        <w:pStyle w:val="3"/>
        <w:shd w:val="clear" w:color="auto" w:fill="FFFFFF"/>
        <w:jc w:val="center"/>
        <w:textAlignment w:val="baseline"/>
        <w:rPr/>
      </w:pPr>
      <w:r>
        <w:rPr>
          <w:b w:val="false"/>
          <w:sz w:val="24"/>
          <w:szCs w:val="24"/>
        </w:rPr>
        <w:t>ПОЛОЖЕНИЕ</w:t>
      </w:r>
    </w:p>
    <w:p>
      <w:pPr>
        <w:pStyle w:val="3"/>
        <w:shd w:val="clear" w:color="auto" w:fill="FFFFFF"/>
        <w:jc w:val="center"/>
        <w:textAlignment w:val="baseline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  порядке  продажи движимого и недвижимого муниципального имущества , земельных участков  в  муниципальном образовании « Капустиноярский сельсовет» Ахтубинского района Астраханской области.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1.1. Положение о порядке продажи муниципального имущества, земельных участков (далее по тексту - Положение) разработано на основании следующих нормативных документов: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Гражданского кодекса РФ;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Земельного кодекса РФ;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Федерального закона "О приватизации государственного и муниципального имущества" от 21 декабря 2001 года N 178-ФЗ;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Государственной программы приватизации государственных и муниципальных предприятий в Российской Федерации (в редакции Указов Президента РФ от 14.03.1996 N 381, от 06.10.1997 N 1066, от 15.07.1998 N 840, от 25.07.2000 N 1358, от 01.08.2000 N 1418) с изменениями, внесенными Указом Президента РФ от 23.07.2001 N 902;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Федерального закона "Об оценочной деятельности в Российской Федерации" от 29.07.1998 N 135-ФЗ;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Указа Президента Российской Федерации "Об использовании объектов социально-культурного и коммунально-бытового назначения приватизируемых предприятий" от 10.01.93 N 8;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Положения о продаже на аукционе государственного или муниципального имущества, утвержденного постановлением Правительства РФ от 27.03.1998 N 356 (с изменениями от 17 сентября 1998 г., 21 ноября 2001 г.).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1.2.1. Положение распространяется на продажу движимого и недвижимого муниципального имущества, свободного от обязательств, земельных участков в порядке приватизации.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1.2.2. К отношениям по отчуждению движимого и недвижимого имущества, закрепленного за муниципальными унитарными предприятиями на праве хозяйственного ведения, применяются нормы гражданского законодательства.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1.2.3. Положение не распространяется на продажу земельных участков собственникам расположенных на них объектов недвижимости, права на которые возникли не в порядке приватизации.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1.3. Положение устанавливает порядок продажи: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1.3.1. Муниципального движимого и недвижимого имущества (далее по тексту - муниципальное имущество), свободного от обязательств: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незанятые жилые и нежилые помещения ( жилые дома);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автотранспорт;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станки, машины и иное оборудование;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иное имущество.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1.3.2. Муниципального имущества, закрепленного за муниципальными унитарными предприятиями на праве хозяйственного ведения: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нежилые объекты недвижимости;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автотранспорт;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станки, машины и иное оборудование;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иное имущество.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1.3.3. Земельных участков: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под приватизированными предприятиями;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под жилыми зданиями ( домами) , строениями, сооружениями, помещениями, объектами незавершенного строительства - при подтверждении права собственности на объекты недвижимости.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1.4. Решение о продаже имущества принимает </w:t>
      </w:r>
      <w:r>
        <w:rPr>
          <w:rFonts w:eastAsia="Mangal" w:cs="Times New Roman"/>
          <w:lang w:val="ru-RU" w:eastAsia="zh-CN"/>
        </w:rPr>
        <w:t>председатель  Совета МО « Капустиноярский сельсовет» по представлению главы МО « Капустиноярский сельсовет»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Муниципальное имущество может продаваться также по решению суда или арбитражного суда.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1.5.Продавцом муниципального имущества выступает </w:t>
      </w:r>
      <w:r>
        <w:rPr>
          <w:rFonts w:eastAsia="Mangal"/>
          <w:sz w:val="24"/>
          <w:szCs w:val="24"/>
          <w:lang w:eastAsia="zh-CN"/>
        </w:rPr>
        <w:t xml:space="preserve">администрация МО «Капустиноярский сельсовет» </w:t>
      </w:r>
      <w:r>
        <w:rPr>
          <w:sz w:val="24"/>
          <w:szCs w:val="24"/>
        </w:rPr>
        <w:t xml:space="preserve"> (далее -  Продавец).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1.6. Продавцом муниципального имущества, закрепленного за предприятием в хозяйственное ведение, выступает муниципальное унитарное предприятие (далее по тексту - Предприятие).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1.7. С момента принятия решения о продаже муниципального имущества запрещается совершать с ним какие-либо сделки и обременять обязательствами.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II. Формы продажи имущества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2.1. В процессе подготовки проекта постановления главы об отчуждении муниципального имущества </w:t>
      </w:r>
      <w:r>
        <w:rPr>
          <w:rFonts w:eastAsia="Mangal"/>
          <w:sz w:val="24"/>
          <w:szCs w:val="24"/>
          <w:lang w:eastAsia="zh-CN"/>
        </w:rPr>
        <w:t>администрация МО « Капустиноярский сельсовет»</w:t>
      </w:r>
      <w:r>
        <w:rPr>
          <w:sz w:val="24"/>
          <w:szCs w:val="24"/>
        </w:rPr>
        <w:t xml:space="preserve"> создает комиссию.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Комиссия определяет: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форму продажи;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цену продажи (начальная цена устанавливается на основании отчета об оценке, составленного в соответствии с законодательством РФ об оценочной деятельности);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порядок и сроки осуществления платежей.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2.2. Формы продажи могут быть следующими: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аукцион;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конкурс;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посредством публичного предложения;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без объявления цены;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прямая продажа Предприятием.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2.3. Продажа муниципального имущества на аукционе осуществляется в случае, когда от покупателя не требуется выполнения каких-либо условий. При этом право приобретения принадлежит покупателю, предложившему в ходе торгов максимальную цену.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2.4. Продажа муниципального имущества по конкурсу осуществляется в случае, если в отношении указанного имущества его покупателю необходимо выполнить определенные условия.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2.7. Прямая продажа муниципального имущества Предприятием осуществляется в том случае, если имущество закреплено за ним в хозяйственном ведении.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III. Подготовка к проведению аукциона, конкурса, публичного предложения, без объявления цены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Продавец не позднее чем за 30 дней до дня осуществления продажи указанного имущества публикует в средствах массовой информации информационное сообщение, которое должно включать в себя: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наименование органа местного самоуправления, принявшего решение о приватизации муниципального имущества;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наименование и характеристика имущества;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способ приватизации;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начальная цена продаваемого имущества;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форма подачи предложений о цене;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порядок, место, дата начала и окончания подачи заявок;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условия конкурса (при продаже имущества на конкурсе);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размер, срок и порядок внесения задатка, необходимые реквизиты;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дата, место проведения конкурса, аукциона;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другие положения в зависимости от способа приватизации.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 Лица, желающие принять участие в аукционных торгах, вправе ознакомиться с описанием имущества, представленным Продавцом, а также непосредственно ознакомиться с имуществом, выставленным на торги, в сроки, согласованные с предприятием-балансодержателем.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3.3. Покупатели муниципального имущества представляют следующие документы: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заявку на участие в аукционе, конкурсе по форме, установленной Продавцом;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копию платежного документа, подтверждающего внесение залога;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предложения по выполнению условий конкурса в запечатанном конверте;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наличие или отсутствие в уставном капитале покупателя доли муниципального образования « Капустиноярский сельсовет»,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физические лица предъявляют документ, удостоверяющий личность.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Юридические лица дополнительно представляют заверенные в установленном порядке копии учредительных документов.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установленных законодательством случаях покупатель представляет Продавцу согласие федерального антимонопольного органа (территориального органа) на приобретение имущества, продаваемого на аукционе.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IV. Порядок проведения аукциона, конкурса, публичного предложения, без объявления цены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4.1. Порядок проведения аукциона определяется в соответствии с Положением о продаже на аукционе государственного или муниципального имущества, утвержденного постановлением Правительства РФ от 27.03.1998 N 356, ст. 18, 19 Федерального закона "О приватизации государственного и муниципального имущества".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4.2. Порядок проведения конкурса определяется в соответствии со ст. 20 Федерального закона "О приватизации государственного и муниципального имущества".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4.3. Продажа муниципального имущества посредством публичного предложения регулируется ст. 23 Федерального закона "О приватизации государственного и муниципального имущества".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4.4. Продажа муниципального имущества без объявления цены регулируется ст. 24 Федерального закона "О приватизации государственного и муниципального имущества".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V. Порядок проведения, определения цены при прямой продаже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5.1. Порядок прямой продажи муниципального имущества определяется в соответствии с главой 19 Гражданского кодекса РФ.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5.2. При прямой продаже покупатель письменно обращается в </w:t>
      </w:r>
      <w:r>
        <w:rPr>
          <w:rFonts w:eastAsia="Mangal"/>
          <w:sz w:val="24"/>
          <w:szCs w:val="24"/>
          <w:lang w:eastAsia="zh-CN"/>
        </w:rPr>
        <w:t xml:space="preserve">администрацию МО «Капустиноярский сельсовет» </w:t>
      </w:r>
      <w:r>
        <w:rPr>
          <w:sz w:val="24"/>
          <w:szCs w:val="24"/>
        </w:rPr>
        <w:t>, который для рассмотрения заявления создает комиссию. Полномочия комиссии определены п. 2.1 настоящего Положения.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5.3. Определение цены комиссия осуществляет на основании отчета об оценке продаваемого имущества, составленного в соответствии с законодательством РФ об оценочной деятельности. При этом цена продажи не может быть ниже остаточной стоимости реализуемого имущества.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5.4. Порядок и факторы, принятые во внимание при определении цены, отражаются в решении комиссии.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5.5. Решение комиссии утверждается главой </w:t>
      </w:r>
      <w:r>
        <w:rPr>
          <w:rFonts w:eastAsia="Mangal"/>
          <w:sz w:val="24"/>
          <w:szCs w:val="24"/>
          <w:lang w:eastAsia="zh-CN"/>
        </w:rPr>
        <w:t>администрации МО « Капустиноярский сельсовет»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VI. Продажа земельных участков, занятых приватизированными предприятиями и объектами недвижимости на территории муниципального образования « Капустиноярский сельсовет».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6.1. Продажа земельных участков, занятых приватизированными предприятиями и/или объектами недвижимости, относившимися ранее к муниципальной собственности, осуществляется только собственникам этих предприятий и/или объектов недвижимости.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6.2. Продавцом земельных участков выступает а</w:t>
      </w:r>
      <w:r>
        <w:rPr>
          <w:rFonts w:eastAsia="Mangal"/>
          <w:sz w:val="24"/>
          <w:szCs w:val="24"/>
          <w:lang w:eastAsia="zh-CN"/>
        </w:rPr>
        <w:t>дминистрация МО «Капустиноярский сельсовет» 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6.3. Решение о продаже земельных участков принимает  </w:t>
      </w:r>
      <w:r>
        <w:rPr>
          <w:rFonts w:eastAsia="Mangal"/>
          <w:sz w:val="24"/>
          <w:szCs w:val="24"/>
          <w:lang w:eastAsia="zh-CN"/>
        </w:rPr>
        <w:t xml:space="preserve">председатель  Совета МО «Капустиноярский сельсовет» </w:t>
      </w:r>
      <w:r>
        <w:rPr>
          <w:sz w:val="24"/>
          <w:szCs w:val="24"/>
        </w:rPr>
        <w:t>по представлению  главы  МО « Капустиноярский сельсовет»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6.4. При приобретении в собственность земельного участка собственник расположенного на нем приватизируемого предприятия, здания, сооружения, помещения представляет в </w:t>
      </w:r>
      <w:r>
        <w:rPr>
          <w:rFonts w:eastAsia="Mangal"/>
          <w:sz w:val="24"/>
          <w:szCs w:val="24"/>
          <w:lang w:eastAsia="zh-CN"/>
        </w:rPr>
        <w:t>администрацию МО «Капустиноярский сельсовет»</w:t>
      </w:r>
      <w:r>
        <w:rPr>
          <w:sz w:val="24"/>
          <w:szCs w:val="24"/>
        </w:rPr>
        <w:t xml:space="preserve"> следующие документы: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заявление произвольной формы на приобретение в собственность земельного участка;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план границ землепользования в соответствии с кадастровым учетом;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право пользования земельным участком;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право собственности на объект недвижимости, который расположен на земельном участке;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заверенные нотариально или органом регистрации учредительные документы юридического лица и удостоверение личности физического лица;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иные документы.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Срок рассмотрения заявления а</w:t>
      </w:r>
      <w:r>
        <w:rPr>
          <w:rFonts w:eastAsia="Mangal"/>
          <w:sz w:val="24"/>
          <w:szCs w:val="24"/>
          <w:lang w:eastAsia="zh-CN"/>
        </w:rPr>
        <w:t>дминистрацией МО « Капустиноярский сельсовет»</w:t>
      </w:r>
      <w:r>
        <w:rPr>
          <w:sz w:val="24"/>
          <w:szCs w:val="24"/>
        </w:rPr>
        <w:t xml:space="preserve"> устанавливается две недели с момента его регистрации, которое направляется главе </w:t>
      </w:r>
      <w:r>
        <w:rPr>
          <w:rFonts w:eastAsia="Mangal"/>
          <w:sz w:val="24"/>
          <w:szCs w:val="24"/>
          <w:lang w:eastAsia="zh-CN"/>
        </w:rPr>
        <w:t xml:space="preserve">МО « Капустиноярский сельсовет» </w:t>
      </w:r>
      <w:r>
        <w:rPr>
          <w:sz w:val="24"/>
          <w:szCs w:val="24"/>
        </w:rPr>
        <w:t xml:space="preserve"> для принятия решения.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>
        <w:rPr>
          <w:rFonts w:eastAsia="Mangal"/>
          <w:sz w:val="24"/>
          <w:szCs w:val="24"/>
          <w:lang w:eastAsia="zh-CN"/>
        </w:rPr>
        <w:t>Администрация МО «Капустиноярский сельсовет»</w:t>
      </w:r>
      <w:r>
        <w:rPr>
          <w:sz w:val="24"/>
          <w:szCs w:val="24"/>
        </w:rPr>
        <w:t xml:space="preserve"> регистрирует заявку на приобретение земельного участка только при наличии полного пакета документов, указанного в п. 5.4 настоящего Положения.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6.6. Доказательство права на приобретение земельного участка лежит на покупателе.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6.7. Решение об установлении обременения, в том числе публичного сервитута, принимается одновременно с принятием решения о продаже земельного участка.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6.8. Порядок и сроки оплаты за земельный участок определяются договором купли-продажи между Продавцом и покупателем.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6.9. Для продаваемых застроенных земельных участков устанавливаются следующие публичные сервитуты, в соответствии с которыми собственники указанных земельных участков обязаны обеспечить: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безвозмездное и беспрепятственное использование объектов общего пользования, которые существовали на момент передачи земельного участка в собственность;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возможность размещения на участке межевых и геодезических знаков и подъездов к ним;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возможность доступа на участок соответствующих муниципальных служб для ремонта объектов инфраструктуры.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6.10. Строительство на участке новых объектов инфраструктуры, в том числе прокладка электрических и телефонных кабелей, водопровода, газопроводов, канализации, размещение которых может нанести ущерб собственнику, осуществляется на компенсационной основе в соответствии с договором между собственником участка и соответствующим муниципальным органом.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6.11. Отношения, связанные с продажей земельных участков и не отраженные настоящим Положением, регулируются ст. 28 Федерального закона "О приватизации государственного и муниципального имущества" и иными нормативными актами.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VII. Оформление сделок приватизации имущества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7.1. Независимо от способа продажи между Продавцом и покупателем муниципального имущества заключается договор купли-продажи.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Договор купли-продажи муниципального имущества должен содержать: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сведения о Продавце;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сведения о покупателе;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состав активов и их цену;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форму и сроки платежа;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в размере цены муниципального имущества;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особые условия продажи.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7.2. Договор купли-продажи вступает в силу с момента его подписания.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7.3. Право собственности на объект недвижимости и земельный участок переходит от Продавца к покупателю с момента государственной регистрации прав на недвижимое имущество.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VIII. Распределение средств от продажи имущества и порядок оплаты муниципального имущества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8.1. Денежные средства, полученные от продажи муниципального имущества и земельных участков, направляются в бюджет </w:t>
      </w:r>
      <w:r>
        <w:rPr>
          <w:rFonts w:eastAsia="Mangal"/>
          <w:sz w:val="24"/>
          <w:szCs w:val="24"/>
          <w:lang w:eastAsia="zh-CN"/>
        </w:rPr>
        <w:t xml:space="preserve">МО «Капустиноярский сельсовет» </w:t>
      </w:r>
      <w:r>
        <w:rPr>
          <w:sz w:val="24"/>
          <w:szCs w:val="24"/>
        </w:rPr>
        <w:t xml:space="preserve"> за вычетом расходов на организацию и проведение приватизации соответствующего имущества.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8.2. Виды затрат на организацию и проведение приватизации муниципального имущества устанавливаются следующие: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изготовление технического паспорта строения (здания);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публикация информационных сообщений в СМИ;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проведение оценки продаваемого имущества в соответствии с законодательством РФ об оценочной деятельности.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Размер затрат по перечисленным видам устанавливается по платежным документам организаций, выполнявших перечисленные услуги.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8.3. Оплата приобретаемого покупателем муниципального имущества производится единовременно в течение 30 дней после заключения договора купли-продажи. Задаток, внесенный покупателем на счет Продавца, засчитывается в счет оплаты приобретаемого имущества или земельного участка.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8.4. Оплата приобретаемого покупателем муниципального имущества или земельного участка производится в рассрочку. Срок рассрочки не может быть более чем один год. Решение о предоставлении рассрочки может быть принято в случае приватизации муниципального имущества в соответствии со ст. 24 Федерального закона "О приватизации государственного и муниципального имущества".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IX. Переходные и заключительные положения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9.1. Настоящее Положение вступает в силу с момента утверждения его Советом МО « Капустиноярский сельсовет»  и применяется при продаже движимого и недвижимого муниципального имущества, земельных участков, занятых приватизированными предприятиями и объектами недвижимости, ранее находившимися в муниципальной собственности.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9.2. До разграничения государственной собственности на землю решение о приватизации земельных участков, не отнесенных в соответствии с законодательством РФ к собственности РФ или собственности субъектов РФ, принимают органы, принявшие решение о приватизации находящихся на этих земельных участках объектов недвижимости.</w:t>
      </w:r>
    </w:p>
    <w:p>
      <w:pPr>
        <w:pStyle w:val="Normal"/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9.3. Споры, возникающие при осуществлении продажи движимого и недвижимого муниципального имущества, земельных участков, занятых приватизированными предприятиями и объектами недвижимости, ранее находившимися в муниципальной собственности, разрешаются в судебном порядке.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Fonts w:eastAsia="Mangal" w:cs="Times New Roman"/>
          <w:lang w:val="ru-RU" w:eastAsia="zh-CN"/>
        </w:rPr>
      </w:pPr>
      <w:r>
        <w:rPr>
          <w:rFonts w:eastAsia="Mangal" w:cs="Times New Roman"/>
          <w:lang w:val="ru-RU" w:eastAsia="zh-CN"/>
        </w:rPr>
      </w:r>
    </w:p>
    <w:p>
      <w:pPr>
        <w:pStyle w:val="Standard"/>
        <w:jc w:val="both"/>
        <w:rPr>
          <w:rFonts w:eastAsia="Mangal" w:cs="Times New Roman"/>
          <w:lang w:val="ru-RU" w:eastAsia="zh-CN"/>
        </w:rPr>
      </w:pPr>
      <w:r>
        <w:rPr>
          <w:rFonts w:eastAsia="Mangal" w:cs="Times New Roman"/>
          <w:lang w:val="ru-RU" w:eastAsia="zh-CN"/>
        </w:rPr>
      </w:r>
    </w:p>
    <w:p>
      <w:pPr>
        <w:pStyle w:val="Standard"/>
        <w:jc w:val="both"/>
        <w:rPr>
          <w:rFonts w:eastAsia="Mangal" w:cs="Times New Roman"/>
          <w:lang w:val="ru-RU" w:eastAsia="zh-CN"/>
        </w:rPr>
      </w:pPr>
      <w:r>
        <w:rPr>
          <w:rFonts w:eastAsia="Mangal" w:cs="Times New Roman"/>
          <w:lang w:val="ru-RU" w:eastAsia="zh-CN"/>
        </w:rPr>
      </w:r>
    </w:p>
    <w:p>
      <w:pPr>
        <w:pStyle w:val="Standard"/>
        <w:jc w:val="both"/>
        <w:rPr>
          <w:rFonts w:eastAsia="Mangal" w:cs="Times New Roman"/>
          <w:lang w:val="ru-RU" w:eastAsia="zh-CN"/>
        </w:rPr>
      </w:pPr>
      <w:r>
        <w:rPr>
          <w:rFonts w:eastAsia="Mangal" w:cs="Times New Roman"/>
          <w:lang w:val="ru-RU" w:eastAsia="zh-C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25" w:hanging="630"/>
      </w:p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6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qFormat/>
    <w:rsid w:val="00de768e"/>
    <w:pPr>
      <w:keepNext/>
      <w:jc w:val="both"/>
      <w:outlineLvl w:val="2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de768e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de768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A0" w:customStyle="1">
    <w:name w:val="a0"/>
    <w:qFormat/>
    <w:rsid w:val="00de768e"/>
    <w:rPr>
      <w:rFonts w:cs="Times New Roman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45774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link w:val="a4"/>
    <w:rsid w:val="00de768e"/>
    <w:pPr/>
    <w:rPr>
      <w:sz w:val="28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de768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457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367.0/" TargetMode="External"/><Relationship Id="rId3" Type="http://schemas.openxmlformats.org/officeDocument/2006/relationships/hyperlink" Target="garantf1://12025505.0/" TargetMode="External"/><Relationship Id="rId4" Type="http://schemas.openxmlformats.org/officeDocument/2006/relationships/hyperlink" Target="garantf1://12061610.0/" TargetMode="External"/><Relationship Id="rId5" Type="http://schemas.openxmlformats.org/officeDocument/2006/relationships/hyperlink" Target="garantf1://12028965.0/" TargetMode="External"/><Relationship Id="rId6" Type="http://schemas.openxmlformats.org/officeDocument/2006/relationships/hyperlink" Target="garantf1://11801341.0/" TargetMode="External"/><Relationship Id="rId7" Type="http://schemas.openxmlformats.org/officeDocument/2006/relationships/hyperlink" Target="garantf1://28857226.0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LibreOffice/5.2.0.4$Windows_x86 LibreOffice_project/066b007f5ebcc236395c7d282ba488bca6720265</Application>
  <Pages>7</Pages>
  <Words>2023</Words>
  <Characters>14954</Characters>
  <CharactersWithSpaces>17246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2020-01-28T05:02:00Z</dcterms:created>
  <dc:creator>Пользователь Windows</dc:creator>
  <dc:description/>
  <dc:language>ru-RU</dc:language>
  <cp:lastModifiedBy/>
  <cp:lastPrinted>2020-01-28T04:55:00Z</cp:lastPrinted>
  <dcterms:modified xsi:type="dcterms:W3CDTF">2020-02-28T14:29:40Z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