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rPr>
          <w:b w:val="false"/>
          <w:b w:val="false"/>
          <w:szCs w:val="28"/>
        </w:rPr>
      </w:pPr>
      <w:r>
        <w:rPr>
          <w:b w:val="false"/>
          <w:szCs w:val="28"/>
        </w:rPr>
        <w:t>СОВЕТ МУНИЦИПАЛЬНОГО ОБРАЗОВАНИЯ</w:t>
      </w:r>
    </w:p>
    <w:p>
      <w:pPr>
        <w:pStyle w:val="Normal"/>
        <w:jc w:val="center"/>
        <w:rPr>
          <w:sz w:val="28"/>
          <w:szCs w:val="28"/>
        </w:rPr>
      </w:pPr>
      <w:r>
        <w:rPr>
          <w:sz w:val="28"/>
          <w:szCs w:val="28"/>
        </w:rPr>
        <w:t>«КАПУСТИНОЯРСКИЙ СЕЛЬСОВЕТ»</w:t>
      </w:r>
    </w:p>
    <w:p>
      <w:pPr>
        <w:pStyle w:val="Normal"/>
        <w:jc w:val="center"/>
        <w:rPr>
          <w:sz w:val="28"/>
          <w:szCs w:val="28"/>
        </w:rPr>
      </w:pPr>
      <w:r>
        <w:rPr>
          <w:sz w:val="28"/>
          <w:szCs w:val="28"/>
        </w:rPr>
        <w:t>АХТУБИНСКОГО РАЙОНА АСТРАХАНСКОЙ ОБЛАСТИ</w:t>
      </w:r>
    </w:p>
    <w:p>
      <w:pPr>
        <w:pStyle w:val="Normal"/>
        <w:jc w:val="center"/>
        <w:rPr/>
      </w:pPr>
      <w:r>
        <w:rPr/>
      </w:r>
    </w:p>
    <w:p>
      <w:pPr>
        <w:pStyle w:val="Normal"/>
        <w:jc w:val="center"/>
        <w:rPr>
          <w:b/>
          <w:b/>
          <w:sz w:val="28"/>
          <w:szCs w:val="28"/>
        </w:rPr>
      </w:pPr>
      <w:r>
        <w:rPr>
          <w:b/>
          <w:sz w:val="28"/>
          <w:szCs w:val="28"/>
        </w:rPr>
        <w:t>Р Е Ш Е Н И Е</w:t>
      </w:r>
    </w:p>
    <w:p>
      <w:pPr>
        <w:pStyle w:val="Normal"/>
        <w:rPr/>
      </w:pPr>
      <w:r>
        <w:rPr>
          <w:sz w:val="28"/>
          <w:szCs w:val="28"/>
        </w:rPr>
        <w:t xml:space="preserve">«28» января 2020г. </w:t>
        <w:tab/>
        <w:tab/>
        <w:tab/>
        <w:tab/>
        <w:tab/>
        <w:t xml:space="preserve">              </w:t>
        <w:tab/>
        <w:t xml:space="preserve">       № 27</w:t>
      </w:r>
    </w:p>
    <w:p>
      <w:pPr>
        <w:pStyle w:val="Style21"/>
        <w:tabs>
          <w:tab w:val="left" w:pos="708" w:leader="none"/>
          <w:tab w:val="center" w:pos="4153" w:leader="none"/>
          <w:tab w:val="right" w:pos="8306" w:leader="none"/>
        </w:tabs>
        <w:rPr>
          <w:sz w:val="24"/>
          <w:szCs w:val="24"/>
        </w:rPr>
      </w:pPr>
      <w:r>
        <w:rPr>
          <w:sz w:val="24"/>
          <w:szCs w:val="24"/>
        </w:rPr>
      </w:r>
    </w:p>
    <w:p>
      <w:pPr>
        <w:pStyle w:val="Style21"/>
        <w:tabs>
          <w:tab w:val="left" w:pos="708" w:leader="none"/>
          <w:tab w:val="center" w:pos="4153" w:leader="none"/>
          <w:tab w:val="right" w:pos="8306" w:leader="none"/>
        </w:tabs>
        <w:ind w:right="3005" w:hanging="0"/>
        <w:jc w:val="both"/>
        <w:rPr>
          <w:sz w:val="28"/>
          <w:szCs w:val="28"/>
        </w:rPr>
      </w:pPr>
      <w:r>
        <w:rPr>
          <w:sz w:val="28"/>
          <w:szCs w:val="28"/>
        </w:rPr>
        <w:t>Об утверждении Положения «Об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w:t>
      </w:r>
      <w:r>
        <w:rPr>
          <w:rFonts w:eastAsia="Calibri"/>
          <w:sz w:val="28"/>
          <w:szCs w:val="28"/>
        </w:rPr>
        <w:t xml:space="preserve"> «Капустиноярский сельсовет»</w:t>
      </w:r>
    </w:p>
    <w:p>
      <w:pPr>
        <w:pStyle w:val="Style21"/>
        <w:tabs>
          <w:tab w:val="left" w:pos="708" w:leader="none"/>
          <w:tab w:val="center" w:pos="4153" w:leader="none"/>
          <w:tab w:val="right" w:pos="8306" w:leader="none"/>
        </w:tabs>
        <w:ind w:right="4341" w:hanging="0"/>
        <w:jc w:val="both"/>
        <w:rPr>
          <w:sz w:val="28"/>
          <w:szCs w:val="28"/>
        </w:rPr>
      </w:pPr>
      <w:r>
        <w:rPr>
          <w:sz w:val="28"/>
          <w:szCs w:val="28"/>
        </w:rPr>
      </w:r>
    </w:p>
    <w:p>
      <w:pPr>
        <w:pStyle w:val="Normal"/>
        <w:widowControl w:val="false"/>
        <w:ind w:firstLine="567"/>
        <w:jc w:val="both"/>
        <w:rPr>
          <w:sz w:val="28"/>
          <w:szCs w:val="28"/>
        </w:rPr>
      </w:pPr>
      <w:r>
        <w:rPr>
          <w:sz w:val="28"/>
          <w:szCs w:val="28"/>
        </w:rPr>
        <w:t>В целях обеспечения социальных гарантий и правового положения работников администрации муниципального образования «Капустиноярский сельсовет», в соответствии с Бюджетным кодексом  Российской Федерации,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«Капустиноярский сельсовет», Совет муниципального образования «Капустиноярский сельсовет»</w:t>
      </w:r>
    </w:p>
    <w:p>
      <w:pPr>
        <w:pStyle w:val="Normal"/>
        <w:ind w:firstLine="708"/>
        <w:jc w:val="both"/>
        <w:rPr>
          <w:sz w:val="28"/>
          <w:szCs w:val="28"/>
        </w:rPr>
      </w:pPr>
      <w:r>
        <w:rPr>
          <w:sz w:val="28"/>
          <w:szCs w:val="28"/>
        </w:rPr>
      </w:r>
    </w:p>
    <w:p>
      <w:pPr>
        <w:pStyle w:val="Normal"/>
        <w:jc w:val="center"/>
        <w:rPr>
          <w:b/>
          <w:b/>
          <w:sz w:val="28"/>
          <w:szCs w:val="28"/>
        </w:rPr>
      </w:pPr>
      <w:r>
        <w:rPr>
          <w:b/>
          <w:sz w:val="28"/>
          <w:szCs w:val="28"/>
        </w:rPr>
        <w:t>РЕШИЛ:</w:t>
      </w:r>
    </w:p>
    <w:p>
      <w:pPr>
        <w:pStyle w:val="Normal"/>
        <w:jc w:val="center"/>
        <w:rPr>
          <w:sz w:val="28"/>
          <w:szCs w:val="28"/>
        </w:rPr>
      </w:pPr>
      <w:r>
        <w:rPr>
          <w:sz w:val="28"/>
          <w:szCs w:val="28"/>
        </w:rPr>
      </w:r>
    </w:p>
    <w:p>
      <w:pPr>
        <w:pStyle w:val="Style21"/>
        <w:numPr>
          <w:ilvl w:val="0"/>
          <w:numId w:val="4"/>
        </w:numPr>
        <w:tabs>
          <w:tab w:val="center" w:pos="0" w:leader="none"/>
          <w:tab w:val="left" w:pos="708" w:leader="none"/>
          <w:tab w:val="center" w:pos="4153" w:leader="none"/>
          <w:tab w:val="right" w:pos="8306" w:leader="none"/>
        </w:tabs>
        <w:ind w:left="0" w:right="-3" w:firstLine="480"/>
        <w:jc w:val="both"/>
        <w:rPr>
          <w:sz w:val="28"/>
          <w:szCs w:val="28"/>
        </w:rPr>
      </w:pPr>
      <w:r>
        <w:rPr>
          <w:sz w:val="28"/>
          <w:szCs w:val="28"/>
        </w:rPr>
        <w:t xml:space="preserve"> </w:t>
      </w:r>
      <w:r>
        <w:rPr>
          <w:sz w:val="28"/>
          <w:szCs w:val="28"/>
        </w:rPr>
        <w:t>Утвердить Положение «Об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w:t>
      </w:r>
    </w:p>
    <w:p>
      <w:pPr>
        <w:pStyle w:val="Style21"/>
        <w:numPr>
          <w:ilvl w:val="0"/>
          <w:numId w:val="4"/>
        </w:numPr>
        <w:tabs>
          <w:tab w:val="center" w:pos="0" w:leader="none"/>
          <w:tab w:val="left" w:pos="708" w:leader="none"/>
          <w:tab w:val="center" w:pos="4153" w:leader="none"/>
          <w:tab w:val="right" w:pos="8306" w:leader="none"/>
        </w:tabs>
        <w:ind w:left="0" w:right="-3" w:firstLine="480"/>
        <w:jc w:val="both"/>
        <w:rPr>
          <w:sz w:val="28"/>
          <w:szCs w:val="28"/>
        </w:rPr>
      </w:pPr>
      <w:r>
        <w:rPr>
          <w:sz w:val="28"/>
          <w:szCs w:val="28"/>
        </w:rPr>
        <w:t xml:space="preserve"> </w:t>
      </w:r>
      <w:r>
        <w:rPr>
          <w:sz w:val="28"/>
          <w:szCs w:val="28"/>
        </w:rPr>
        <w:t>Признать утратившим силу Решения  Совета муниципального образования «Капустиноярский сельсовет» от 02 июня 2016 года № 16 Об утверждении Положения «Об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w:t>
      </w:r>
      <w:r>
        <w:rPr>
          <w:rFonts w:eastAsia="Calibri"/>
          <w:sz w:val="28"/>
          <w:szCs w:val="28"/>
        </w:rPr>
        <w:t xml:space="preserve"> «Капустиноярский сельсовет».</w:t>
      </w:r>
    </w:p>
    <w:p>
      <w:pPr>
        <w:pStyle w:val="Normal"/>
        <w:ind w:firstLine="480"/>
        <w:jc w:val="both"/>
        <w:rPr>
          <w:sz w:val="28"/>
          <w:szCs w:val="28"/>
        </w:rPr>
      </w:pPr>
      <w:r>
        <w:rPr>
          <w:sz w:val="28"/>
          <w:szCs w:val="28"/>
        </w:rPr>
        <w:t xml:space="preserve">3. Настоящее решение разместить на официальном сайте администрации муниципального образования «Капустиноярский сельсовет» в сети Интернет: </w:t>
      </w:r>
      <w:r>
        <w:rPr>
          <w:color w:val="000000" w:themeColor="text1"/>
          <w:sz w:val="28"/>
          <w:szCs w:val="28"/>
          <w:u w:val="single"/>
        </w:rPr>
        <w:t>http://mo.astrobl.ru/kapustinojarskijselsovet</w:t>
      </w:r>
      <w:r>
        <w:rPr>
          <w:sz w:val="28"/>
          <w:szCs w:val="28"/>
          <w:u w:val="single"/>
        </w:rPr>
        <w:t>.</w:t>
      </w:r>
    </w:p>
    <w:p>
      <w:pPr>
        <w:pStyle w:val="Normal"/>
        <w:ind w:firstLine="480"/>
        <w:jc w:val="both"/>
        <w:rPr>
          <w:sz w:val="28"/>
          <w:szCs w:val="28"/>
        </w:rPr>
      </w:pPr>
      <w:r>
        <w:rPr>
          <w:sz w:val="28"/>
          <w:szCs w:val="28"/>
        </w:rPr>
        <w:t>4. Настоящее Решение вступает в силу со дня официального опубликования (обнародования) и применяется к правоотношениям, возникшим с 01 января 2020 года.</w:t>
      </w:r>
    </w:p>
    <w:p>
      <w:pPr>
        <w:pStyle w:val="Normal"/>
        <w:ind w:firstLine="480"/>
        <w:jc w:val="both"/>
        <w:rPr>
          <w:sz w:val="28"/>
          <w:szCs w:val="28"/>
        </w:rPr>
      </w:pPr>
      <w:r>
        <w:rPr>
          <w:sz w:val="28"/>
          <w:szCs w:val="28"/>
        </w:rPr>
      </w:r>
    </w:p>
    <w:p>
      <w:pPr>
        <w:pStyle w:val="Normal"/>
        <w:spacing w:lineRule="atLeast" w:line="240"/>
        <w:jc w:val="both"/>
        <w:rPr>
          <w:sz w:val="28"/>
          <w:szCs w:val="28"/>
        </w:rPr>
      </w:pPr>
      <w:r>
        <w:rPr>
          <w:sz w:val="28"/>
          <w:szCs w:val="28"/>
        </w:rPr>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Председатель Совета                                                    В.И.Кряжев                  </w:t>
      </w:r>
    </w:p>
    <w:p>
      <w:pPr>
        <w:pStyle w:val="ConsPlusNormal"/>
        <w:widowControl/>
        <w:ind w:hanging="0"/>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t xml:space="preserve">ПРИЛОЖЕНИЕ </w:t>
      </w:r>
    </w:p>
    <w:p>
      <w:pPr>
        <w:pStyle w:val="ConsPlusNormal"/>
        <w:widowControl/>
        <w:ind w:hanging="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 решению Совета                                         </w:t>
      </w:r>
    </w:p>
    <w:p>
      <w:pPr>
        <w:pStyle w:val="ConsPlusNormal"/>
        <w:widowControl/>
        <w:ind w:hanging="0"/>
        <w:jc w:val="right"/>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pStyle w:val="ConsPlusNormal"/>
        <w:widowControl/>
        <w:ind w:hanging="0"/>
        <w:jc w:val="right"/>
        <w:rPr>
          <w:rFonts w:ascii="Times New Roman" w:hAnsi="Times New Roman" w:cs="Times New Roman"/>
          <w:sz w:val="28"/>
          <w:szCs w:val="28"/>
        </w:rPr>
      </w:pPr>
      <w:r>
        <w:rPr>
          <w:rFonts w:cs="Times New Roman" w:ascii="Times New Roman" w:hAnsi="Times New Roman"/>
          <w:sz w:val="28"/>
          <w:szCs w:val="28"/>
        </w:rPr>
        <w:t xml:space="preserve">«Капустиноярский сельсовет» </w:t>
      </w:r>
    </w:p>
    <w:p>
      <w:pPr>
        <w:pStyle w:val="Normal"/>
        <w:jc w:val="right"/>
        <w:rPr/>
      </w:pPr>
      <w:r>
        <w:rPr>
          <w:sz w:val="28"/>
          <w:szCs w:val="28"/>
        </w:rPr>
        <w:t xml:space="preserve">                                                                           </w:t>
      </w:r>
      <w:r>
        <w:rPr>
          <w:sz w:val="28"/>
          <w:szCs w:val="28"/>
        </w:rPr>
        <w:t xml:space="preserve">от « 28 »  01 . № 27 </w:t>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b/>
          <w:b/>
          <w:sz w:val="28"/>
          <w:szCs w:val="28"/>
        </w:rPr>
      </w:pPr>
      <w:r>
        <w:rPr>
          <w:b/>
          <w:sz w:val="28"/>
          <w:szCs w:val="28"/>
        </w:rPr>
        <w:t xml:space="preserve">Положение </w:t>
      </w:r>
    </w:p>
    <w:p>
      <w:pPr>
        <w:pStyle w:val="Normal"/>
        <w:jc w:val="center"/>
        <w:rPr>
          <w:b/>
          <w:b/>
          <w:sz w:val="28"/>
          <w:szCs w:val="28"/>
        </w:rPr>
      </w:pPr>
      <w:r>
        <w:rPr>
          <w:b/>
          <w:sz w:val="28"/>
          <w:szCs w:val="28"/>
        </w:rPr>
        <w:t>«Об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w:t>
      </w:r>
    </w:p>
    <w:p>
      <w:pPr>
        <w:pStyle w:val="Normal"/>
        <w:widowControl w:val="false"/>
        <w:jc w:val="both"/>
        <w:rPr>
          <w:sz w:val="28"/>
          <w:szCs w:val="28"/>
        </w:rPr>
      </w:pPr>
      <w:r>
        <w:rPr>
          <w:sz w:val="28"/>
          <w:szCs w:val="28"/>
        </w:rPr>
      </w:r>
    </w:p>
    <w:p>
      <w:pPr>
        <w:pStyle w:val="Normal"/>
        <w:widowControl w:val="false"/>
        <w:numPr>
          <w:ilvl w:val="0"/>
          <w:numId w:val="3"/>
        </w:numPr>
        <w:jc w:val="center"/>
        <w:rPr>
          <w:sz w:val="28"/>
          <w:szCs w:val="28"/>
        </w:rPr>
      </w:pPr>
      <w:r>
        <w:rPr>
          <w:sz w:val="28"/>
          <w:szCs w:val="28"/>
        </w:rPr>
        <w:t>Общие положения</w:t>
      </w:r>
    </w:p>
    <w:p>
      <w:pPr>
        <w:pStyle w:val="Normal"/>
        <w:widowControl w:val="false"/>
        <w:ind w:left="360" w:hanging="0"/>
        <w:rPr>
          <w:sz w:val="28"/>
          <w:szCs w:val="28"/>
        </w:rPr>
      </w:pPr>
      <w:r>
        <w:rPr>
          <w:sz w:val="28"/>
          <w:szCs w:val="28"/>
        </w:rPr>
      </w:r>
    </w:p>
    <w:p>
      <w:pPr>
        <w:pStyle w:val="Normal"/>
        <w:widowControl w:val="false"/>
        <w:numPr>
          <w:ilvl w:val="1"/>
          <w:numId w:val="3"/>
        </w:numPr>
        <w:ind w:left="0" w:firstLine="567"/>
        <w:jc w:val="both"/>
        <w:rPr>
          <w:sz w:val="28"/>
          <w:szCs w:val="28"/>
        </w:rPr>
      </w:pPr>
      <w:r>
        <w:rPr>
          <w:sz w:val="28"/>
          <w:szCs w:val="28"/>
        </w:rPr>
        <w:t>Настоящее Положение устанавливает порядок, размеры и условия оплаты труда лиц, замещающих должности, не отнесенные к  муниципальным должностям, и осуществляющих техническое обеспечение и обслуживание  администрации муниципального образования «Капустиноярский сельсовет».</w:t>
      </w:r>
    </w:p>
    <w:p>
      <w:pPr>
        <w:pStyle w:val="Normal"/>
        <w:widowControl w:val="false"/>
        <w:ind w:firstLine="567"/>
        <w:jc w:val="both"/>
        <w:rPr>
          <w:sz w:val="28"/>
          <w:szCs w:val="28"/>
        </w:rPr>
      </w:pPr>
      <w:r>
        <w:rPr>
          <w:sz w:val="28"/>
          <w:szCs w:val="28"/>
        </w:rPr>
        <w:t>1.2. Положение разработано в соответствии с Трудовым кодексом Российской Федерации, Бюджетным кодексом Российской Федерации, Федеральным законом "Об основах муниципальной службы в Российской Федерации", Федеральным законом "О минимальном размере оплаты труда", Федеральным законом "Об общих принципах местного самоуправления в Российской Федерации".</w:t>
      </w:r>
    </w:p>
    <w:p>
      <w:pPr>
        <w:pStyle w:val="Normal"/>
        <w:widowControl w:val="false"/>
        <w:ind w:firstLine="567"/>
        <w:jc w:val="both"/>
        <w:rPr>
          <w:sz w:val="28"/>
          <w:szCs w:val="28"/>
        </w:rPr>
      </w:pPr>
      <w:r>
        <w:rPr>
          <w:sz w:val="28"/>
          <w:szCs w:val="28"/>
        </w:rPr>
      </w:r>
    </w:p>
    <w:p>
      <w:pPr>
        <w:pStyle w:val="Normal"/>
        <w:widowControl w:val="false"/>
        <w:ind w:firstLine="567"/>
        <w:jc w:val="center"/>
        <w:rPr>
          <w:sz w:val="28"/>
          <w:szCs w:val="28"/>
        </w:rPr>
      </w:pPr>
      <w:r>
        <w:rPr>
          <w:sz w:val="28"/>
          <w:szCs w:val="28"/>
        </w:rPr>
        <w:t>2. Структура оплаты труда лиц, замещающих должности,</w:t>
      </w:r>
    </w:p>
    <w:p>
      <w:pPr>
        <w:pStyle w:val="Normal"/>
        <w:widowControl w:val="false"/>
        <w:ind w:firstLine="567"/>
        <w:jc w:val="center"/>
        <w:rPr>
          <w:sz w:val="28"/>
          <w:szCs w:val="28"/>
        </w:rPr>
      </w:pPr>
      <w:r>
        <w:rPr>
          <w:sz w:val="28"/>
          <w:szCs w:val="28"/>
        </w:rPr>
        <w:t>не отнесенные к муниципальным должностям, и осуществляющих</w:t>
      </w:r>
    </w:p>
    <w:p>
      <w:pPr>
        <w:pStyle w:val="Normal"/>
        <w:widowControl w:val="false"/>
        <w:ind w:firstLine="567"/>
        <w:jc w:val="center"/>
        <w:rPr>
          <w:sz w:val="28"/>
          <w:szCs w:val="28"/>
        </w:rPr>
      </w:pPr>
      <w:r>
        <w:rPr>
          <w:sz w:val="28"/>
          <w:szCs w:val="28"/>
        </w:rPr>
        <w:t>техническое обеспечение и обслуживание деятельности администрации муниципального образования «Капустиноярский сельсовет»</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2.1. Оплата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производится в виде следующих выплат:</w:t>
      </w:r>
    </w:p>
    <w:p>
      <w:pPr>
        <w:pStyle w:val="Normal"/>
        <w:widowControl w:val="false"/>
        <w:ind w:firstLine="567"/>
        <w:jc w:val="both"/>
        <w:rPr>
          <w:sz w:val="28"/>
          <w:szCs w:val="28"/>
        </w:rPr>
      </w:pPr>
      <w:r>
        <w:rPr>
          <w:sz w:val="28"/>
          <w:szCs w:val="28"/>
        </w:rPr>
        <w:t>1) должностной оклад;</w:t>
      </w:r>
    </w:p>
    <w:p>
      <w:pPr>
        <w:pStyle w:val="Normal"/>
        <w:widowControl w:val="false"/>
        <w:ind w:firstLine="567"/>
        <w:jc w:val="both"/>
        <w:rPr>
          <w:sz w:val="28"/>
          <w:szCs w:val="28"/>
        </w:rPr>
      </w:pPr>
      <w:r>
        <w:rPr>
          <w:sz w:val="28"/>
          <w:szCs w:val="28"/>
        </w:rPr>
        <w:t>2) ежемесячная надбавка за сложность и напряженность;</w:t>
      </w:r>
    </w:p>
    <w:p>
      <w:pPr>
        <w:pStyle w:val="Normal"/>
        <w:widowControl w:val="false"/>
        <w:ind w:firstLine="567"/>
        <w:jc w:val="both"/>
        <w:rPr>
          <w:sz w:val="28"/>
          <w:szCs w:val="28"/>
        </w:rPr>
      </w:pPr>
      <w:r>
        <w:rPr>
          <w:sz w:val="28"/>
          <w:szCs w:val="28"/>
        </w:rPr>
        <w:t>3)единовременная выплата при предоставлении ежегодного оплачиваемого отпуска;</w:t>
      </w:r>
    </w:p>
    <w:p>
      <w:pPr>
        <w:pStyle w:val="Normal"/>
        <w:jc w:val="both"/>
        <w:rPr>
          <w:sz w:val="28"/>
          <w:szCs w:val="28"/>
        </w:rPr>
      </w:pPr>
      <w:r>
        <w:rPr>
          <w:sz w:val="28"/>
          <w:szCs w:val="28"/>
        </w:rPr>
        <w:t xml:space="preserve">        </w:t>
      </w:r>
      <w:r>
        <w:rPr>
          <w:sz w:val="28"/>
          <w:szCs w:val="28"/>
        </w:rPr>
        <w:t>4) материальная помощь.</w:t>
      </w:r>
    </w:p>
    <w:p>
      <w:pPr>
        <w:pStyle w:val="Normal"/>
        <w:widowControl w:val="false"/>
        <w:ind w:firstLine="567"/>
        <w:jc w:val="both"/>
        <w:rPr>
          <w:sz w:val="28"/>
          <w:szCs w:val="28"/>
        </w:rPr>
      </w:pPr>
      <w:r>
        <w:rPr>
          <w:sz w:val="28"/>
          <w:szCs w:val="28"/>
        </w:rPr>
        <w:t>5) иные надбавки и доплаты, предусмотренные законодательством Российской Федерации.</w:t>
      </w:r>
    </w:p>
    <w:p>
      <w:pPr>
        <w:pStyle w:val="Normal"/>
        <w:jc w:val="both"/>
        <w:rPr>
          <w:sz w:val="28"/>
          <w:szCs w:val="28"/>
        </w:rPr>
      </w:pPr>
      <w:r>
        <w:rPr>
          <w:sz w:val="28"/>
          <w:szCs w:val="28"/>
        </w:rPr>
        <w:t xml:space="preserve">        </w:t>
      </w:r>
      <w:r>
        <w:rPr>
          <w:sz w:val="28"/>
          <w:szCs w:val="28"/>
        </w:rPr>
        <w:t>6) ежемесячная надбавка за выслугу лет к должностному окладу в следующих размерах:</w:t>
      </w:r>
    </w:p>
    <w:tbl>
      <w:tblPr>
        <w:tblW w:w="9361" w:type="dxa"/>
        <w:jc w:val="left"/>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0" w:type="dxa"/>
          <w:bottom w:w="0" w:type="dxa"/>
          <w:right w:w="70" w:type="dxa"/>
        </w:tblCellMar>
        <w:tblLook w:firstRow="0" w:noVBand="0" w:lastRow="0" w:firstColumn="0" w:lastColumn="0" w:noHBand="0" w:val="0000"/>
      </w:tblPr>
      <w:tblGrid>
        <w:gridCol w:w="5940"/>
        <w:gridCol w:w="3420"/>
      </w:tblGrid>
      <w:tr>
        <w:trPr>
          <w:trHeight w:val="36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8"/>
                <w:szCs w:val="28"/>
              </w:rPr>
            </w:pPr>
            <w:r>
              <w:rPr>
                <w:sz w:val="28"/>
                <w:szCs w:val="28"/>
              </w:rPr>
              <w:t>Стаж работы по специальности</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8"/>
                <w:szCs w:val="28"/>
              </w:rPr>
            </w:pPr>
            <w:r>
              <w:rPr>
                <w:sz w:val="28"/>
                <w:szCs w:val="28"/>
              </w:rPr>
              <w:t xml:space="preserve">Проценты к      </w:t>
              <w:br/>
              <w:t>должностному окладу</w:t>
            </w:r>
          </w:p>
        </w:tc>
      </w:tr>
      <w:tr>
        <w:trPr>
          <w:trHeight w:val="24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от 3 до 8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10</w:t>
            </w:r>
          </w:p>
        </w:tc>
      </w:tr>
      <w:tr>
        <w:trPr>
          <w:trHeight w:val="24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свыше 8 до 13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15</w:t>
            </w:r>
          </w:p>
        </w:tc>
      </w:tr>
      <w:tr>
        <w:trPr>
          <w:trHeight w:val="24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свыше 13 до 18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20</w:t>
            </w:r>
          </w:p>
        </w:tc>
      </w:tr>
      <w:tr>
        <w:trPr>
          <w:trHeight w:val="308"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свыше 18 до 23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25</w:t>
            </w:r>
          </w:p>
        </w:tc>
      </w:tr>
      <w:tr>
        <w:trPr>
          <w:trHeight w:val="24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свыше 23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30</w:t>
            </w:r>
          </w:p>
        </w:tc>
      </w:tr>
    </w:tbl>
    <w:p>
      <w:pPr>
        <w:pStyle w:val="Normal"/>
        <w:widowControl w:val="false"/>
        <w:ind w:firstLine="567"/>
        <w:jc w:val="both"/>
        <w:rPr>
          <w:sz w:val="28"/>
          <w:szCs w:val="28"/>
        </w:rPr>
      </w:pPr>
      <w:r>
        <w:rPr>
          <w:sz w:val="28"/>
          <w:szCs w:val="28"/>
        </w:rPr>
      </w:r>
    </w:p>
    <w:p>
      <w:pPr>
        <w:pStyle w:val="Normal"/>
        <w:widowControl w:val="false"/>
        <w:ind w:firstLine="567"/>
        <w:jc w:val="both"/>
        <w:rPr>
          <w:sz w:val="28"/>
          <w:szCs w:val="28"/>
        </w:rPr>
      </w:pPr>
      <w:r>
        <w:rPr>
          <w:sz w:val="28"/>
          <w:szCs w:val="28"/>
        </w:rPr>
        <w:t>2.2. Оплата труда лиц, в отношении которых определен суммированный учет рабочего времени, осуществляется исходя из должностного оклада на основании графика сменности.</w:t>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t>3. Размеры должностных окладов лиц, замещающих должности,</w:t>
      </w:r>
    </w:p>
    <w:p>
      <w:pPr>
        <w:pStyle w:val="Normal"/>
        <w:widowControl w:val="false"/>
        <w:ind w:firstLine="567"/>
        <w:jc w:val="center"/>
        <w:rPr>
          <w:sz w:val="28"/>
          <w:szCs w:val="28"/>
        </w:rPr>
      </w:pPr>
      <w:r>
        <w:rPr>
          <w:sz w:val="28"/>
          <w:szCs w:val="28"/>
        </w:rPr>
        <w:t>не отнесенные к муниципальным должностям, и осуществляющих</w:t>
      </w:r>
    </w:p>
    <w:p>
      <w:pPr>
        <w:pStyle w:val="Normal"/>
        <w:widowControl w:val="false"/>
        <w:ind w:firstLine="567"/>
        <w:jc w:val="center"/>
        <w:rPr>
          <w:sz w:val="28"/>
          <w:szCs w:val="28"/>
        </w:rPr>
      </w:pPr>
      <w:r>
        <w:rPr>
          <w:sz w:val="28"/>
          <w:szCs w:val="28"/>
        </w:rPr>
        <w:t>техническое обеспечение и обслуживание администрации муниципального образования «Капустиноярский сельсовет»</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3.1. Размеры должностных окладов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устанавливаются согласно приложению к настоящему Положению.</w:t>
      </w:r>
    </w:p>
    <w:p>
      <w:pPr>
        <w:pStyle w:val="Normal"/>
        <w:widowControl w:val="false"/>
        <w:ind w:firstLine="567"/>
        <w:jc w:val="both"/>
        <w:rPr>
          <w:sz w:val="28"/>
          <w:szCs w:val="28"/>
        </w:rPr>
      </w:pPr>
      <w:r>
        <w:rPr>
          <w:sz w:val="28"/>
          <w:szCs w:val="28"/>
        </w:rPr>
        <w:t>3.2. Индексация (увеличение) размеров должностных окладов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осуществляется в случае принятия соответствующего решения при утверждении бюджета на следующий финансовый год.</w:t>
      </w:r>
    </w:p>
    <w:p>
      <w:pPr>
        <w:pStyle w:val="Normal"/>
        <w:widowControl w:val="false"/>
        <w:ind w:firstLine="480"/>
        <w:jc w:val="both"/>
        <w:rPr>
          <w:sz w:val="28"/>
          <w:szCs w:val="28"/>
        </w:rPr>
      </w:pPr>
      <w:r>
        <w:rPr>
          <w:sz w:val="28"/>
          <w:szCs w:val="28"/>
        </w:rPr>
        <w:t>3.3 При изменении действующего законодательства Российской Федерации, законодательства Астраханской области, Устава муниципального образования «Капустиноярский сельсовет» и иных правовых актов, регулирующих отношения по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правовые нормы настоящего Положения применяются в части, не противоречащей изменениям действующего законодательства, и подлежат приведению в соответствие с нормами законов,  иных нормативных правовых актов Российской Федерации, Астраханской области и Устава</w:t>
      </w:r>
      <w:r>
        <w:rPr/>
        <w:t xml:space="preserve"> </w:t>
      </w:r>
      <w:r>
        <w:rPr>
          <w:sz w:val="28"/>
          <w:szCs w:val="28"/>
        </w:rPr>
        <w:t>муниципального образования «Капустиноярский сельсовет».</w:t>
      </w:r>
    </w:p>
    <w:p>
      <w:pPr>
        <w:pStyle w:val="Normal"/>
        <w:widowControl w:val="false"/>
        <w:ind w:firstLine="567"/>
        <w:jc w:val="both"/>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t>4. Ежемесячная надбавка к должностному окладу</w:t>
      </w:r>
    </w:p>
    <w:p>
      <w:pPr>
        <w:pStyle w:val="Normal"/>
        <w:widowControl w:val="false"/>
        <w:ind w:firstLine="567"/>
        <w:jc w:val="center"/>
        <w:rPr>
          <w:sz w:val="28"/>
          <w:szCs w:val="28"/>
        </w:rPr>
      </w:pPr>
      <w:r>
        <w:rPr>
          <w:sz w:val="28"/>
          <w:szCs w:val="28"/>
        </w:rPr>
        <w:t>за сложность и напряженность</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4.1. Выплата ежемесячной надбавки к должностному окладу за сложность и напряженность производится из утвержденного фонда оплаты труда ежемесячно дифференцированно в зависимости от сложности и напряженности в работе, выполнения работы особой важности, высокие достижения в труде.</w:t>
      </w:r>
    </w:p>
    <w:p>
      <w:pPr>
        <w:pStyle w:val="Normal"/>
        <w:widowControl w:val="false"/>
        <w:ind w:firstLine="567"/>
        <w:jc w:val="both"/>
        <w:rPr>
          <w:sz w:val="28"/>
          <w:szCs w:val="28"/>
        </w:rPr>
      </w:pPr>
      <w:r>
        <w:rPr>
          <w:sz w:val="28"/>
          <w:szCs w:val="28"/>
        </w:rPr>
        <w:t>4.2. Основными критериями для определения размера надбавки относятся:</w:t>
      </w:r>
    </w:p>
    <w:p>
      <w:pPr>
        <w:pStyle w:val="Normal"/>
        <w:widowControl w:val="false"/>
        <w:ind w:firstLine="567"/>
        <w:jc w:val="both"/>
        <w:rPr>
          <w:sz w:val="28"/>
          <w:szCs w:val="28"/>
        </w:rPr>
      </w:pPr>
      <w:r>
        <w:rPr>
          <w:sz w:val="28"/>
          <w:szCs w:val="28"/>
        </w:rPr>
        <w:t>- сложность (выполнение заданий особой важности и сложности, степень ответственности);</w:t>
      </w:r>
    </w:p>
    <w:p>
      <w:pPr>
        <w:pStyle w:val="Normal"/>
        <w:widowControl w:val="false"/>
        <w:ind w:firstLine="567"/>
        <w:jc w:val="both"/>
        <w:rPr>
          <w:sz w:val="28"/>
          <w:szCs w:val="28"/>
        </w:rPr>
      </w:pPr>
      <w:r>
        <w:rPr>
          <w:sz w:val="28"/>
          <w:szCs w:val="28"/>
        </w:rPr>
        <w:t>- напряженность работы (большой объем работы, необходимость выполнения работы в короткие сроки, оперативность в принятии решений);</w:t>
      </w:r>
    </w:p>
    <w:p>
      <w:pPr>
        <w:pStyle w:val="Normal"/>
        <w:widowControl w:val="false"/>
        <w:ind w:firstLine="567"/>
        <w:jc w:val="both"/>
        <w:rPr>
          <w:sz w:val="28"/>
          <w:szCs w:val="28"/>
        </w:rPr>
      </w:pPr>
      <w:r>
        <w:rPr>
          <w:sz w:val="28"/>
          <w:szCs w:val="28"/>
        </w:rPr>
        <w:t>- специальный режим работы (выполнение должностных обязанностей за пределами нормальной продолжительности рабочего времени);</w:t>
      </w:r>
    </w:p>
    <w:p>
      <w:pPr>
        <w:pStyle w:val="Normal"/>
        <w:widowControl w:val="false"/>
        <w:ind w:firstLine="567"/>
        <w:jc w:val="both"/>
        <w:rPr>
          <w:sz w:val="28"/>
          <w:szCs w:val="28"/>
        </w:rPr>
      </w:pPr>
      <w:r>
        <w:rPr>
          <w:sz w:val="28"/>
          <w:szCs w:val="28"/>
        </w:rPr>
        <w:t>- работа в выходные и праздничные дни;</w:t>
      </w:r>
    </w:p>
    <w:p>
      <w:pPr>
        <w:pStyle w:val="Normal"/>
        <w:widowControl w:val="false"/>
        <w:ind w:firstLine="567"/>
        <w:jc w:val="both"/>
        <w:rPr>
          <w:sz w:val="28"/>
          <w:szCs w:val="28"/>
        </w:rPr>
      </w:pPr>
      <w:r>
        <w:rPr>
          <w:sz w:val="28"/>
          <w:szCs w:val="28"/>
        </w:rPr>
        <w:t>- иные условия.</w:t>
      </w:r>
    </w:p>
    <w:p>
      <w:pPr>
        <w:pStyle w:val="Normal"/>
        <w:widowControl w:val="false"/>
        <w:ind w:firstLine="567"/>
        <w:jc w:val="both"/>
        <w:rPr>
          <w:sz w:val="28"/>
          <w:szCs w:val="28"/>
        </w:rPr>
      </w:pPr>
      <w:r>
        <w:rPr>
          <w:sz w:val="28"/>
          <w:szCs w:val="28"/>
        </w:rPr>
      </w:r>
    </w:p>
    <w:p>
      <w:pPr>
        <w:pStyle w:val="Normal"/>
        <w:widowControl w:val="false"/>
        <w:ind w:firstLine="567"/>
        <w:jc w:val="center"/>
        <w:rPr>
          <w:sz w:val="28"/>
          <w:szCs w:val="28"/>
        </w:rPr>
      </w:pPr>
      <w:r>
        <w:rPr>
          <w:sz w:val="28"/>
          <w:szCs w:val="28"/>
        </w:rPr>
        <w:t>5. Единовременная выплата при предоставлении</w:t>
      </w:r>
    </w:p>
    <w:p>
      <w:pPr>
        <w:pStyle w:val="Normal"/>
        <w:widowControl w:val="false"/>
        <w:ind w:firstLine="567"/>
        <w:jc w:val="center"/>
        <w:rPr>
          <w:sz w:val="28"/>
          <w:szCs w:val="28"/>
        </w:rPr>
      </w:pPr>
      <w:r>
        <w:rPr>
          <w:sz w:val="28"/>
          <w:szCs w:val="28"/>
        </w:rPr>
        <w:t>ежегодного оплачиваемого отпуска</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5.1. Работникам, замещающим должности, не отнесенные к муниципальным должностям и осуществляющим техническое обеспечение и обслуживание деятельности администрации муниципального образования «Капустиноярский сельсовет», один раз в год при предоставлении ежегодного оплачиваемого отпуска производится единовременная выплата в размере одного должностного оклада.</w:t>
      </w:r>
    </w:p>
    <w:p>
      <w:pPr>
        <w:pStyle w:val="Normal"/>
        <w:widowControl w:val="false"/>
        <w:ind w:firstLine="567"/>
        <w:jc w:val="both"/>
        <w:rPr>
          <w:sz w:val="28"/>
          <w:szCs w:val="28"/>
        </w:rPr>
      </w:pPr>
      <w:r>
        <w:rPr>
          <w:sz w:val="28"/>
          <w:szCs w:val="28"/>
        </w:rPr>
        <w:t>5.2. Лица, не отработавшие полного календарного года, имеют право на указанную выплату в размере пропорционально отработанному времени.</w:t>
      </w:r>
    </w:p>
    <w:p>
      <w:pPr>
        <w:pStyle w:val="Normal"/>
        <w:widowControl w:val="false"/>
        <w:ind w:firstLine="567"/>
        <w:jc w:val="both"/>
        <w:rPr>
          <w:sz w:val="28"/>
          <w:szCs w:val="28"/>
        </w:rPr>
      </w:pPr>
      <w:r>
        <w:rPr>
          <w:sz w:val="28"/>
          <w:szCs w:val="28"/>
        </w:rPr>
        <w:t>5.3. При увольнении работника единовременная выплата при предоставлении ежегодного оплачиваемого отпуска выплачивается пропорционально отработанному времени. В случае увольнения работника в текущем году, после получения единовременной выплаты при предоставлении ежегодного отпуска, ему производится перерасчет полученной суммы пропорционально отработанному времени.</w:t>
      </w:r>
    </w:p>
    <w:p>
      <w:pPr>
        <w:pStyle w:val="Normal"/>
        <w:widowControl w:val="false"/>
        <w:ind w:firstLine="567"/>
        <w:jc w:val="both"/>
        <w:rPr>
          <w:sz w:val="28"/>
          <w:szCs w:val="28"/>
        </w:rPr>
      </w:pPr>
      <w:r>
        <w:rPr>
          <w:sz w:val="28"/>
          <w:szCs w:val="28"/>
        </w:rPr>
      </w:r>
    </w:p>
    <w:p>
      <w:pPr>
        <w:pStyle w:val="Normal"/>
        <w:widowControl w:val="false"/>
        <w:ind w:firstLine="567"/>
        <w:jc w:val="center"/>
        <w:rPr>
          <w:sz w:val="28"/>
          <w:szCs w:val="28"/>
        </w:rPr>
      </w:pPr>
      <w:r>
        <w:rPr>
          <w:sz w:val="28"/>
          <w:szCs w:val="28"/>
        </w:rPr>
        <w:t>6. Материальная помощь</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6.1. Размер материальной помощи лицам, замещающим должности, не отнесенные к муниципальным должностям, и осуществляющим техническое обеспечение и обслуживание деятельности</w:t>
      </w:r>
      <w:r>
        <w:rPr/>
        <w:t xml:space="preserve"> </w:t>
      </w:r>
      <w:r>
        <w:rPr>
          <w:sz w:val="28"/>
          <w:szCs w:val="28"/>
        </w:rPr>
        <w:t>администрации муниципального образования «Капустиноярский сельсовет», составляет в размере двух должностных окладов,</w:t>
      </w:r>
      <w:r>
        <w:rPr>
          <w:sz w:val="26"/>
          <w:szCs w:val="26"/>
        </w:rPr>
        <w:t xml:space="preserve"> </w:t>
      </w:r>
      <w:r>
        <w:rPr>
          <w:sz w:val="28"/>
          <w:szCs w:val="28"/>
        </w:rPr>
        <w:t>установленных на день ее выплаты по занимаемой должности.  Материальная помощь выплачивается один раз в год за счет средств, предусмотренных на оплату труда.</w:t>
      </w:r>
      <w:r>
        <w:rPr>
          <w:sz w:val="26"/>
          <w:szCs w:val="26"/>
        </w:rPr>
        <w:t xml:space="preserve"> </w:t>
      </w:r>
      <w:r>
        <w:rPr>
          <w:sz w:val="28"/>
          <w:szCs w:val="28"/>
        </w:rPr>
        <w:t>Не предоставленная немуниципальному служащему в течение календарного года материальная помощь выплачивается в декабре текущего года. При увольнении немуниципального служащего в течение календарного года материальная помощь выплачивается пропорционально времени нахождения на должности от начала календарного года до даты увольнения. В случае если увольняемому немуниципальному служащему материальная помощь уже была выплачена в полном объеме, производится ее перерасчет и удержание.</w:t>
      </w:r>
    </w:p>
    <w:p>
      <w:pPr>
        <w:pStyle w:val="Normal"/>
        <w:widowControl w:val="false"/>
        <w:ind w:firstLine="567"/>
        <w:jc w:val="both"/>
        <w:rPr>
          <w:sz w:val="28"/>
          <w:szCs w:val="28"/>
        </w:rPr>
      </w:pPr>
      <w:r>
        <w:rPr>
          <w:sz w:val="28"/>
          <w:szCs w:val="28"/>
        </w:rPr>
        <w:t>6.2. Немуниципальным служащим материальная помощь может быть оказана также в связи:</w:t>
      </w:r>
    </w:p>
    <w:p>
      <w:pPr>
        <w:pStyle w:val="Normal"/>
        <w:widowControl w:val="false"/>
        <w:ind w:firstLine="567"/>
        <w:jc w:val="both"/>
        <w:rPr>
          <w:sz w:val="28"/>
          <w:szCs w:val="28"/>
        </w:rPr>
      </w:pPr>
      <w:r>
        <w:rPr>
          <w:sz w:val="28"/>
          <w:szCs w:val="28"/>
        </w:rPr>
        <w:t>- длительной и продолжительной болезнью муниципального служащего или члена его семьи в размере двух должностных окладов специалиста 2 категории;</w:t>
      </w:r>
    </w:p>
    <w:p>
      <w:pPr>
        <w:pStyle w:val="Normal"/>
        <w:widowControl w:val="false"/>
        <w:ind w:firstLine="567"/>
        <w:jc w:val="both"/>
        <w:rPr>
          <w:sz w:val="28"/>
          <w:szCs w:val="28"/>
        </w:rPr>
      </w:pPr>
      <w:r>
        <w:rPr>
          <w:sz w:val="28"/>
          <w:szCs w:val="28"/>
        </w:rPr>
        <w:t>- с рождением (усыновлением) ребенка, бракосочетанием (впервые) муниципального служащего в размере</w:t>
      </w:r>
      <w:r>
        <w:rPr/>
        <w:t xml:space="preserve"> </w:t>
      </w:r>
      <w:r>
        <w:rPr>
          <w:sz w:val="28"/>
          <w:szCs w:val="28"/>
        </w:rPr>
        <w:t>двух должностных окладов специалиста 2 категории;</w:t>
      </w:r>
    </w:p>
    <w:p>
      <w:pPr>
        <w:pStyle w:val="Normal"/>
        <w:widowControl w:val="false"/>
        <w:ind w:firstLine="567"/>
        <w:jc w:val="both"/>
        <w:rPr>
          <w:sz w:val="28"/>
          <w:szCs w:val="28"/>
        </w:rPr>
      </w:pPr>
      <w:r>
        <w:rPr>
          <w:sz w:val="28"/>
          <w:szCs w:val="28"/>
        </w:rPr>
        <w:t>- со смертью немуниципального служащего в размере двух должностных окладов специалиста 2 категории;</w:t>
      </w:r>
    </w:p>
    <w:p>
      <w:pPr>
        <w:pStyle w:val="Normal"/>
        <w:widowControl w:val="false"/>
        <w:ind w:firstLine="567"/>
        <w:jc w:val="both"/>
        <w:rPr>
          <w:sz w:val="28"/>
          <w:szCs w:val="28"/>
        </w:rPr>
      </w:pPr>
      <w:r>
        <w:rPr>
          <w:sz w:val="28"/>
          <w:szCs w:val="28"/>
        </w:rPr>
        <w:t>- со смертью членов семьи немуниципального служащего (супруг, дети и родители) в размере</w:t>
      </w:r>
      <w:r>
        <w:rPr/>
        <w:t xml:space="preserve"> </w:t>
      </w:r>
      <w:r>
        <w:rPr>
          <w:sz w:val="28"/>
          <w:szCs w:val="28"/>
        </w:rPr>
        <w:t>двух с половиной должностных окладов специалиста 2 категории;</w:t>
      </w:r>
    </w:p>
    <w:p>
      <w:pPr>
        <w:pStyle w:val="Normal"/>
        <w:widowControl w:val="false"/>
        <w:ind w:firstLine="567"/>
        <w:jc w:val="both"/>
        <w:rPr>
          <w:sz w:val="28"/>
          <w:szCs w:val="28"/>
        </w:rPr>
      </w:pPr>
      <w:r>
        <w:rPr>
          <w:sz w:val="28"/>
          <w:szCs w:val="28"/>
        </w:rPr>
        <w:t>- с тяжелым материальным положением, вызванным стихийным бедствием, пожаром, хищением имущества (при наличии подтверждающих документов),  по заявлению немуниципального служащего в размере  двух должностных окладов специалиста 2 категории и не более одного раза в год.</w:t>
      </w:r>
    </w:p>
    <w:p>
      <w:pPr>
        <w:pStyle w:val="Normal"/>
        <w:widowControl w:val="false"/>
        <w:ind w:firstLine="567"/>
        <w:jc w:val="both"/>
        <w:rPr>
          <w:sz w:val="28"/>
          <w:szCs w:val="28"/>
        </w:rPr>
      </w:pPr>
      <w:r>
        <w:rPr>
          <w:sz w:val="28"/>
          <w:szCs w:val="28"/>
        </w:rPr>
        <w:t>6.3. Материальная помощь не выплачивается немуниципальным служащим, находящимся в отпуске по уходу за ребенком до достижения им возраста трех лет.</w:t>
      </w:r>
    </w:p>
    <w:p>
      <w:pPr>
        <w:pStyle w:val="Normal"/>
        <w:widowControl w:val="false"/>
        <w:ind w:firstLine="567"/>
        <w:jc w:val="both"/>
        <w:rPr>
          <w:sz w:val="28"/>
          <w:szCs w:val="28"/>
        </w:rPr>
      </w:pPr>
      <w:r>
        <w:rPr>
          <w:sz w:val="28"/>
          <w:szCs w:val="28"/>
        </w:rPr>
        <w:t>6.4. Материальная помощь выплачивается на основании распоряжения администрации муниципального образования «Капустиноярский сельсовет» в соответствии.</w:t>
      </w:r>
    </w:p>
    <w:p>
      <w:pPr>
        <w:pStyle w:val="Normal"/>
        <w:widowControl w:val="false"/>
        <w:rPr>
          <w:sz w:val="28"/>
          <w:szCs w:val="28"/>
        </w:rPr>
      </w:pPr>
      <w:r>
        <w:rPr>
          <w:sz w:val="28"/>
          <w:szCs w:val="28"/>
        </w:rPr>
      </w:r>
    </w:p>
    <w:p>
      <w:pPr>
        <w:pStyle w:val="Normal"/>
        <w:widowControl w:val="false"/>
        <w:ind w:firstLine="567"/>
        <w:jc w:val="center"/>
        <w:rPr>
          <w:sz w:val="28"/>
          <w:szCs w:val="28"/>
        </w:rPr>
      </w:pPr>
      <w:r>
        <w:rPr>
          <w:sz w:val="28"/>
          <w:szCs w:val="28"/>
        </w:rPr>
        <w:t>7. Иные надбавки и доплаты</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7.1. Водителям автомобиля устанавливаются следующие надбавки:</w:t>
      </w:r>
    </w:p>
    <w:p>
      <w:pPr>
        <w:pStyle w:val="Normal"/>
        <w:widowControl w:val="false"/>
        <w:ind w:firstLine="567"/>
        <w:jc w:val="both"/>
        <w:rPr>
          <w:sz w:val="28"/>
          <w:szCs w:val="28"/>
        </w:rPr>
      </w:pPr>
      <w:r>
        <w:rPr>
          <w:sz w:val="28"/>
          <w:szCs w:val="28"/>
        </w:rPr>
        <w:t xml:space="preserve">- надбавка за классность в следующих размерах: </w:t>
      </w:r>
    </w:p>
    <w:p>
      <w:pPr>
        <w:pStyle w:val="Normal"/>
        <w:widowControl w:val="false"/>
        <w:ind w:firstLine="567"/>
        <w:jc w:val="both"/>
        <w:rPr>
          <w:sz w:val="28"/>
          <w:szCs w:val="28"/>
        </w:rPr>
      </w:pPr>
      <w:r>
        <w:rPr>
          <w:sz w:val="28"/>
          <w:szCs w:val="28"/>
        </w:rPr>
        <w:t>1 класс</w:t>
        <w:tab/>
        <w:t>25% должностного оклада</w:t>
      </w:r>
    </w:p>
    <w:p>
      <w:pPr>
        <w:pStyle w:val="Normal"/>
        <w:widowControl w:val="false"/>
        <w:ind w:firstLine="567"/>
        <w:jc w:val="both"/>
        <w:rPr>
          <w:sz w:val="28"/>
          <w:szCs w:val="28"/>
        </w:rPr>
      </w:pPr>
      <w:r>
        <w:rPr>
          <w:sz w:val="28"/>
          <w:szCs w:val="28"/>
        </w:rPr>
        <w:t>2 класс</w:t>
        <w:tab/>
        <w:t>10% должностного оклада</w:t>
      </w:r>
    </w:p>
    <w:p>
      <w:pPr>
        <w:pStyle w:val="Normal"/>
        <w:widowControl w:val="false"/>
        <w:ind w:firstLine="567"/>
        <w:jc w:val="both"/>
        <w:rPr>
          <w:sz w:val="28"/>
          <w:szCs w:val="28"/>
        </w:rPr>
      </w:pPr>
      <w:r>
        <w:rPr>
          <w:sz w:val="28"/>
          <w:szCs w:val="28"/>
        </w:rPr>
        <w:t>7.2. Н</w:t>
      </w:r>
      <w:bookmarkStart w:id="0" w:name="_GoBack"/>
      <w:bookmarkEnd w:id="0"/>
      <w:r>
        <w:rPr>
          <w:sz w:val="28"/>
          <w:szCs w:val="28"/>
        </w:rPr>
        <w:t>адбавка за работу с ненормированным рабочим днем в размере 25% должностного оклада.</w:t>
      </w:r>
    </w:p>
    <w:p>
      <w:pPr>
        <w:pStyle w:val="Normal"/>
        <w:widowControl w:val="false"/>
        <w:ind w:firstLine="567"/>
        <w:jc w:val="both"/>
        <w:rPr>
          <w:sz w:val="28"/>
          <w:szCs w:val="28"/>
        </w:rPr>
      </w:pPr>
      <w:r>
        <w:rPr>
          <w:sz w:val="28"/>
          <w:szCs w:val="28"/>
        </w:rPr>
        <w:t>7.3. Работа в выходной или нерабочий праздничный день оплачивается не менее чем в двойном размере:</w:t>
      </w:r>
    </w:p>
    <w:p>
      <w:pPr>
        <w:pStyle w:val="Normal"/>
        <w:widowControl w:val="false"/>
        <w:ind w:firstLine="567"/>
        <w:jc w:val="both"/>
        <w:rPr>
          <w:sz w:val="28"/>
          <w:szCs w:val="28"/>
        </w:rPr>
      </w:pPr>
      <w:r>
        <w:rPr>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Normal"/>
        <w:widowControl w:val="false"/>
        <w:ind w:firstLine="567"/>
        <w:jc w:val="both"/>
        <w:rPr>
          <w:sz w:val="28"/>
          <w:szCs w:val="28"/>
        </w:rPr>
      </w:pPr>
      <w:r>
        <w:rPr>
          <w:sz w:val="28"/>
          <w:szCs w:val="28"/>
        </w:rPr>
        <w:t>7.4. Установить, что оплата труда в ночное время (с 22 часов до 6 часов) составляет 20% должностного оклада, рассчитанного за час работы, за каждый час работы в ночное время.</w:t>
      </w:r>
    </w:p>
    <w:p>
      <w:pPr>
        <w:pStyle w:val="Normal"/>
        <w:widowControl w:val="false"/>
        <w:ind w:firstLine="567"/>
        <w:jc w:val="both"/>
        <w:rPr>
          <w:sz w:val="28"/>
          <w:szCs w:val="28"/>
        </w:rPr>
      </w:pPr>
      <w:r>
        <w:rPr>
          <w:sz w:val="28"/>
          <w:szCs w:val="28"/>
        </w:rPr>
        <w:t>7.5. Сверхурочная работа оплачивается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w:t>
      </w:r>
    </w:p>
    <w:p>
      <w:pPr>
        <w:pStyle w:val="Normal"/>
        <w:widowControl w:val="false"/>
        <w:ind w:firstLine="567"/>
        <w:jc w:val="both"/>
        <w:rPr>
          <w:sz w:val="28"/>
          <w:szCs w:val="28"/>
          <w:lang w:eastAsia="ru-RU"/>
        </w:rPr>
      </w:pPr>
      <w:r>
        <w:rPr>
          <w:sz w:val="28"/>
          <w:szCs w:val="28"/>
        </w:rPr>
        <w:t>7.6. Лицам, замещающим должности, не отнесенные к должностям муниципальной службы, и осуществляющим техническое обеспечение и обслуживание деятельности органов администрации муниципального образования «Капустиноярский сельсовет» может устанавливаться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основной работы. Размер доплаты составляет 50</w:t>
      </w:r>
      <w:r>
        <w:rPr>
          <w:sz w:val="28"/>
          <w:szCs w:val="28"/>
          <w:lang w:eastAsia="ru-RU"/>
        </w:rPr>
        <w:t xml:space="preserve">% </w:t>
      </w:r>
      <w:r>
        <w:rPr>
          <w:bCs/>
          <w:sz w:val="28"/>
          <w:szCs w:val="28"/>
        </w:rPr>
        <w:t>от</w:t>
      </w:r>
      <w:r>
        <w:rPr>
          <w:sz w:val="28"/>
          <w:szCs w:val="28"/>
        </w:rPr>
        <w:t xml:space="preserve"> тарифной ставки (</w:t>
      </w:r>
      <w:r>
        <w:rPr>
          <w:bCs/>
          <w:sz w:val="28"/>
          <w:szCs w:val="28"/>
        </w:rPr>
        <w:t>оклада</w:t>
      </w:r>
      <w:r>
        <w:rPr>
          <w:sz w:val="28"/>
          <w:szCs w:val="28"/>
        </w:rPr>
        <w:t>) последнего</w:t>
      </w:r>
      <w:r>
        <w:rPr>
          <w:sz w:val="28"/>
          <w:szCs w:val="28"/>
          <w:lang w:eastAsia="ru-RU"/>
        </w:rPr>
        <w:t>. Доплата выплачивается на протяжении периода совмещения.</w:t>
      </w:r>
    </w:p>
    <w:p>
      <w:pPr>
        <w:pStyle w:val="Normal"/>
        <w:widowControl w:val="false"/>
        <w:ind w:firstLine="567"/>
        <w:jc w:val="both"/>
        <w:rPr>
          <w:sz w:val="28"/>
          <w:szCs w:val="28"/>
        </w:rPr>
      </w:pPr>
      <w:r>
        <w:rPr>
          <w:sz w:val="28"/>
          <w:szCs w:val="28"/>
        </w:rPr>
      </w:r>
    </w:p>
    <w:p>
      <w:pPr>
        <w:pStyle w:val="Normal"/>
        <w:shd w:val="clear" w:color="auto" w:fill="FFFFFF"/>
        <w:spacing w:lineRule="atLeast" w:line="315"/>
        <w:jc w:val="center"/>
        <w:rPr>
          <w:color w:val="000000"/>
          <w:sz w:val="28"/>
          <w:szCs w:val="28"/>
          <w:lang w:eastAsia="ru-RU"/>
        </w:rPr>
      </w:pPr>
      <w:r>
        <w:rPr>
          <w:color w:val="000000"/>
          <w:sz w:val="28"/>
          <w:szCs w:val="28"/>
          <w:lang w:eastAsia="ru-RU"/>
        </w:rPr>
        <w:t>8. Сроки и формы выплаты заработной платы</w:t>
      </w:r>
    </w:p>
    <w:p>
      <w:pPr>
        <w:pStyle w:val="Normal"/>
        <w:shd w:val="clear" w:color="auto" w:fill="FFFFFF"/>
        <w:spacing w:lineRule="atLeast" w:line="315"/>
        <w:jc w:val="center"/>
        <w:rPr>
          <w:color w:val="000000"/>
          <w:sz w:val="28"/>
          <w:szCs w:val="28"/>
          <w:lang w:eastAsia="ru-RU"/>
        </w:rPr>
      </w:pPr>
      <w:r>
        <w:rPr>
          <w:color w:val="000000"/>
          <w:sz w:val="28"/>
          <w:szCs w:val="28"/>
          <w:lang w:eastAsia="ru-RU"/>
        </w:rPr>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8.1.</w:t>
        <w:tab/>
        <w:t>Выплата заработной платы за текущий месяц производится два раза в месяц: 16-го числа расчетного месяца (за первую половину месяца - аванс) и 04-го числа месяца, следующего за расчетным (окончательный расчет).</w:t>
      </w:r>
    </w:p>
    <w:p>
      <w:pPr>
        <w:pStyle w:val="Normal"/>
        <w:shd w:val="clear" w:color="auto" w:fill="FFFFFF"/>
        <w:spacing w:lineRule="atLeast" w:line="315"/>
        <w:rPr>
          <w:color w:val="000000"/>
          <w:sz w:val="28"/>
          <w:szCs w:val="28"/>
          <w:lang w:eastAsia="ru-RU"/>
        </w:rPr>
      </w:pPr>
      <w:r>
        <w:rPr>
          <w:color w:val="000000"/>
          <w:sz w:val="28"/>
          <w:szCs w:val="28"/>
          <w:lang w:eastAsia="ru-RU"/>
        </w:rPr>
        <w:t xml:space="preserve">        </w:t>
      </w:r>
      <w:r>
        <w:rPr>
          <w:color w:val="000000"/>
          <w:sz w:val="28"/>
          <w:szCs w:val="28"/>
          <w:lang w:eastAsia="ru-RU"/>
        </w:rPr>
        <w:t>8.2.</w:t>
        <w:tab/>
        <w:t>При совпадении дня выплаты с выходным или нерабочим праздничным днем выплата заработной платы производится накануне этого дня.</w:t>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8.3.</w:t>
        <w:tab/>
        <w:t xml:space="preserve">Зарплата перечисляется на банковские карточки сотрудников по реквизитам. </w:t>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8.4.</w:t>
        <w:tab/>
        <w:t>До выплаты зарплаты каждому работнику выдается расчетный лист с указанием составных частей заработных выплат, с указанием размера и оснований произведенных удержаний, а также общей суммы, подлежащей выплате. Расчетный лист оформляется и выдается работнику ежемесячно.</w:t>
      </w:r>
    </w:p>
    <w:p>
      <w:pPr>
        <w:pStyle w:val="Normal"/>
        <w:shd w:val="clear" w:color="auto" w:fill="FFFFFF"/>
        <w:spacing w:lineRule="atLeast" w:line="315"/>
        <w:jc w:val="both"/>
        <w:rPr>
          <w:color w:val="000000"/>
          <w:sz w:val="28"/>
          <w:szCs w:val="28"/>
          <w:lang w:eastAsia="ru-RU"/>
        </w:rPr>
      </w:pPr>
      <w:r>
        <w:rPr>
          <w:color w:val="000000"/>
          <w:sz w:val="28"/>
          <w:szCs w:val="28"/>
          <w:lang w:eastAsia="ru-RU"/>
        </w:rPr>
      </w:r>
    </w:p>
    <w:p>
      <w:pPr>
        <w:pStyle w:val="Normal"/>
        <w:shd w:val="clear" w:color="auto" w:fill="FFFFFF"/>
        <w:spacing w:lineRule="atLeast" w:line="315"/>
        <w:rPr>
          <w:color w:val="000000"/>
          <w:sz w:val="28"/>
          <w:szCs w:val="28"/>
          <w:lang w:eastAsia="ru-RU"/>
        </w:rPr>
      </w:pPr>
      <w:r>
        <w:rPr>
          <w:color w:val="000000"/>
          <w:sz w:val="28"/>
          <w:szCs w:val="28"/>
          <w:lang w:eastAsia="ru-RU"/>
        </w:rPr>
        <w:t xml:space="preserve">                           </w:t>
      </w:r>
      <w:r>
        <w:rPr>
          <w:color w:val="000000"/>
          <w:sz w:val="28"/>
          <w:szCs w:val="28"/>
          <w:lang w:eastAsia="ru-RU"/>
        </w:rPr>
        <w:t>9.Ответственность работодателя за задержку зарплаты</w:t>
      </w:r>
    </w:p>
    <w:p>
      <w:pPr>
        <w:pStyle w:val="ListParagraph"/>
        <w:shd w:val="clear" w:color="auto" w:fill="FFFFFF"/>
        <w:spacing w:lineRule="atLeast" w:line="315"/>
        <w:ind w:left="885" w:hanging="0"/>
        <w:rPr>
          <w:color w:val="000000"/>
          <w:sz w:val="28"/>
          <w:szCs w:val="28"/>
          <w:lang w:eastAsia="ru-RU"/>
        </w:rPr>
      </w:pPr>
      <w:r>
        <w:rPr>
          <w:color w:val="000000"/>
          <w:sz w:val="28"/>
          <w:szCs w:val="28"/>
          <w:lang w:eastAsia="ru-RU"/>
        </w:rPr>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9.1.</w:t>
        <w:tab/>
        <w:t>За задержку выплаты заработной платы работодатель несет ответственность в соответствии с законодательством РФ.</w:t>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9.2.</w:t>
        <w:tab/>
        <w:t>При задержке выплаты зарплаты на срок более 15 дней работник имеет право приостановить работу до момента получения задержанных сумм, известив работодателя в письменной форме. Указанное приостановление работы считается вынужденным прогулом, при котором за работником сохраняется должность и оклад.</w:t>
      </w:r>
    </w:p>
    <w:p>
      <w:pPr>
        <w:pStyle w:val="Normal"/>
        <w:widowControl w:val="false"/>
        <w:ind w:firstLine="480"/>
        <w:jc w:val="center"/>
        <w:rPr>
          <w:sz w:val="28"/>
          <w:szCs w:val="28"/>
        </w:rPr>
      </w:pPr>
      <w:r>
        <w:rPr>
          <w:sz w:val="28"/>
          <w:szCs w:val="28"/>
        </w:rPr>
      </w:r>
    </w:p>
    <w:p>
      <w:pPr>
        <w:pStyle w:val="Normal"/>
        <w:widowControl w:val="false"/>
        <w:ind w:firstLine="480"/>
        <w:jc w:val="center"/>
        <w:rPr>
          <w:sz w:val="28"/>
          <w:szCs w:val="28"/>
        </w:rPr>
      </w:pPr>
      <w:r>
        <w:rPr>
          <w:sz w:val="28"/>
          <w:szCs w:val="28"/>
        </w:rPr>
        <w:t xml:space="preserve">10. Порядок выплаты премии за выполнение особо </w:t>
      </w:r>
    </w:p>
    <w:p>
      <w:pPr>
        <w:pStyle w:val="Normal"/>
        <w:widowControl w:val="false"/>
        <w:ind w:firstLine="480"/>
        <w:jc w:val="center"/>
        <w:rPr>
          <w:sz w:val="28"/>
          <w:szCs w:val="28"/>
        </w:rPr>
      </w:pPr>
      <w:r>
        <w:rPr>
          <w:sz w:val="28"/>
          <w:szCs w:val="28"/>
        </w:rPr>
        <w:t>важных и сложных заданий</w:t>
      </w:r>
    </w:p>
    <w:p>
      <w:pPr>
        <w:pStyle w:val="Normal"/>
        <w:widowControl w:val="false"/>
        <w:ind w:firstLine="480"/>
        <w:jc w:val="center"/>
        <w:rPr>
          <w:sz w:val="28"/>
          <w:szCs w:val="28"/>
        </w:rPr>
      </w:pPr>
      <w:r>
        <w:rPr>
          <w:sz w:val="28"/>
          <w:szCs w:val="28"/>
        </w:rPr>
      </w:r>
    </w:p>
    <w:p>
      <w:pPr>
        <w:pStyle w:val="Normal"/>
        <w:widowControl w:val="false"/>
        <w:ind w:firstLine="480"/>
        <w:jc w:val="both"/>
        <w:rPr>
          <w:sz w:val="28"/>
          <w:szCs w:val="28"/>
        </w:rPr>
      </w:pPr>
      <w:r>
        <w:rPr>
          <w:sz w:val="28"/>
          <w:szCs w:val="28"/>
        </w:rPr>
        <w:t xml:space="preserve"> </w:t>
      </w:r>
      <w:r>
        <w:rPr>
          <w:sz w:val="28"/>
          <w:szCs w:val="28"/>
        </w:rPr>
        <w:t>1. Выплата премий за выполнение особо важных и сложных заданий (далее - премий) производится немуниципальным служащим в целях усиления их материальной заинтересованности, повышения качества выполнения задач и реализации функций, возложенных на органы местного самоуправления, ответственности за выполнение порученного задания.</w:t>
      </w:r>
    </w:p>
    <w:p>
      <w:pPr>
        <w:pStyle w:val="Normal"/>
        <w:widowControl w:val="false"/>
        <w:ind w:firstLine="480"/>
        <w:jc w:val="both"/>
        <w:rPr>
          <w:sz w:val="28"/>
          <w:szCs w:val="28"/>
        </w:rPr>
      </w:pPr>
      <w:r>
        <w:rPr>
          <w:sz w:val="28"/>
          <w:szCs w:val="28"/>
        </w:rPr>
        <w:t>2. Премия за выполнение особо важных и сложных заданий устанавливается в размере 16.67 % от должностного оклада.</w:t>
      </w:r>
    </w:p>
    <w:p>
      <w:pPr>
        <w:pStyle w:val="Normal"/>
        <w:widowControl w:val="false"/>
        <w:ind w:firstLine="480"/>
        <w:jc w:val="both"/>
        <w:rPr/>
      </w:pPr>
      <w:r>
        <w:rPr>
          <w:sz w:val="28"/>
          <w:szCs w:val="28"/>
        </w:rPr>
        <w:t xml:space="preserve"> </w:t>
      </w:r>
    </w:p>
    <w:p>
      <w:pPr>
        <w:pStyle w:val="Normal"/>
        <w:widowControl w:val="false"/>
        <w:ind w:firstLine="567"/>
        <w:jc w:val="both"/>
        <w:rPr>
          <w:sz w:val="28"/>
          <w:szCs w:val="28"/>
        </w:rPr>
      </w:pPr>
      <w:r>
        <w:rPr>
          <w:sz w:val="28"/>
          <w:szCs w:val="28"/>
        </w:rPr>
      </w:r>
    </w:p>
    <w:p>
      <w:pPr>
        <w:pStyle w:val="Normal"/>
        <w:widowControl w:val="false"/>
        <w:ind w:firstLine="567"/>
        <w:jc w:val="center"/>
        <w:rPr>
          <w:sz w:val="28"/>
          <w:szCs w:val="28"/>
        </w:rPr>
      </w:pPr>
      <w:r>
        <w:rPr>
          <w:sz w:val="28"/>
          <w:szCs w:val="28"/>
        </w:rPr>
        <w:t>10. Заключительные положения</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10.1. Средства на оплату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предусматриваются в пределах расчетного фонда оплаты труда.</w:t>
      </w:r>
    </w:p>
    <w:p>
      <w:pPr>
        <w:pStyle w:val="Normal"/>
        <w:widowControl w:val="false"/>
        <w:ind w:firstLine="567"/>
        <w:jc w:val="both"/>
        <w:rPr>
          <w:sz w:val="28"/>
          <w:szCs w:val="28"/>
        </w:rPr>
      </w:pPr>
      <w:r>
        <w:rPr>
          <w:sz w:val="28"/>
          <w:szCs w:val="28"/>
        </w:rPr>
        <w:t>10.2. Формирование годового фонда оплаты труда осуществляется на основании утвержденного штатного расписания. При его формировании предусматриваются средства на выплату (в расчете на год на одного работника):</w:t>
      </w:r>
    </w:p>
    <w:p>
      <w:pPr>
        <w:pStyle w:val="Normal"/>
        <w:widowControl w:val="false"/>
        <w:ind w:firstLine="567"/>
        <w:jc w:val="both"/>
        <w:rPr>
          <w:sz w:val="28"/>
          <w:szCs w:val="28"/>
        </w:rPr>
      </w:pPr>
      <w:r>
        <w:rPr>
          <w:sz w:val="28"/>
          <w:szCs w:val="28"/>
        </w:rPr>
        <w:t>- 12 должностных окладов;</w:t>
      </w:r>
    </w:p>
    <w:p>
      <w:pPr>
        <w:pStyle w:val="Normal"/>
        <w:widowControl w:val="false"/>
        <w:ind w:firstLine="567"/>
        <w:jc w:val="both"/>
        <w:rPr>
          <w:sz w:val="28"/>
          <w:szCs w:val="28"/>
        </w:rPr>
      </w:pPr>
      <w:r>
        <w:rPr>
          <w:sz w:val="28"/>
          <w:szCs w:val="28"/>
        </w:rPr>
        <w:t>- ежемесячной надбавки за сложность и напряженность по предельным размерам, установленным для каждой категории работников, в расчете на 12 месяцев;</w:t>
      </w:r>
    </w:p>
    <w:p>
      <w:pPr>
        <w:pStyle w:val="Normal"/>
        <w:widowControl w:val="false"/>
        <w:ind w:firstLine="567"/>
        <w:jc w:val="both"/>
        <w:rPr>
          <w:sz w:val="28"/>
          <w:szCs w:val="28"/>
        </w:rPr>
      </w:pPr>
      <w:r>
        <w:rPr>
          <w:sz w:val="28"/>
          <w:szCs w:val="28"/>
        </w:rPr>
        <w:t>- единовременной выплаты при предоставлении ежегодного оплачиваемого отпуска в размере одного должностного оклада;</w:t>
      </w:r>
    </w:p>
    <w:p>
      <w:pPr>
        <w:pStyle w:val="Normal"/>
        <w:widowControl w:val="false"/>
        <w:ind w:firstLine="567"/>
        <w:jc w:val="both"/>
        <w:rPr>
          <w:sz w:val="28"/>
          <w:szCs w:val="28"/>
        </w:rPr>
      </w:pPr>
      <w:r>
        <w:rPr>
          <w:sz w:val="28"/>
          <w:szCs w:val="28"/>
        </w:rPr>
        <w:t>- материальной помощи в размере не более двух должностных окладов;</w:t>
      </w:r>
    </w:p>
    <w:p>
      <w:pPr>
        <w:pStyle w:val="Normal"/>
        <w:widowControl w:val="false"/>
        <w:ind w:firstLine="567"/>
        <w:jc w:val="both"/>
        <w:rPr>
          <w:sz w:val="28"/>
          <w:szCs w:val="28"/>
        </w:rPr>
      </w:pPr>
      <w:r>
        <w:rPr>
          <w:sz w:val="28"/>
          <w:szCs w:val="28"/>
        </w:rPr>
        <w:t>- надбавки водителям за классность и ненормированный рабочий день по максимальным размерам в расчете на год.</w:t>
      </w:r>
    </w:p>
    <w:p>
      <w:pPr>
        <w:pStyle w:val="Normal"/>
        <w:widowControl w:val="false"/>
        <w:ind w:firstLine="567"/>
        <w:jc w:val="both"/>
        <w:rPr>
          <w:sz w:val="28"/>
          <w:szCs w:val="28"/>
        </w:rPr>
      </w:pPr>
      <w:r>
        <w:rPr>
          <w:sz w:val="28"/>
          <w:szCs w:val="28"/>
        </w:rPr>
        <w:t>10.3. Экономия по фонду оплаты труда остается в распоряжении Главы муниципального образования  «Капустиноярский сельсовет» и используется в текущем году на иные выплаты, предусмотренные нормативными правовыми актами.</w:t>
      </w:r>
    </w:p>
    <w:p>
      <w:pPr>
        <w:pStyle w:val="Normal"/>
        <w:widowControl w:val="false"/>
        <w:ind w:firstLine="567"/>
        <w:jc w:val="both"/>
        <w:rPr>
          <w:sz w:val="28"/>
          <w:szCs w:val="28"/>
        </w:rPr>
      </w:pPr>
      <w:r>
        <w:rPr>
          <w:sz w:val="28"/>
          <w:szCs w:val="28"/>
        </w:rPr>
        <w:t>10.4. Распорядителем фонда оплаты труда является Глава муниципального образования «Капустиноярский сельсовет».</w:t>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rPr>
          <w:sz w:val="28"/>
          <w:szCs w:val="28"/>
        </w:rPr>
      </w:pPr>
      <w:r>
        <w:rPr>
          <w:sz w:val="28"/>
          <w:szCs w:val="28"/>
        </w:rPr>
      </w:r>
    </w:p>
    <w:p>
      <w:pPr>
        <w:pStyle w:val="Normal"/>
        <w:widowControl w:val="false"/>
        <w:ind w:firstLine="567"/>
        <w:jc w:val="right"/>
        <w:rPr>
          <w:sz w:val="28"/>
          <w:szCs w:val="28"/>
        </w:rPr>
      </w:pPr>
      <w:r>
        <w:rPr>
          <w:sz w:val="28"/>
          <w:szCs w:val="28"/>
        </w:rPr>
        <w:t>Приложение</w:t>
      </w:r>
    </w:p>
    <w:p>
      <w:pPr>
        <w:pStyle w:val="Normal"/>
        <w:widowControl w:val="false"/>
        <w:ind w:firstLine="567"/>
        <w:jc w:val="right"/>
        <w:rPr>
          <w:sz w:val="28"/>
          <w:szCs w:val="28"/>
        </w:rPr>
      </w:pPr>
      <w:r>
        <w:rPr>
          <w:sz w:val="28"/>
          <w:szCs w:val="28"/>
        </w:rPr>
        <w:t>к Положению</w:t>
      </w:r>
    </w:p>
    <w:p>
      <w:pPr>
        <w:pStyle w:val="Normal"/>
        <w:widowControl w:val="false"/>
        <w:ind w:firstLine="567"/>
        <w:jc w:val="right"/>
        <w:rPr>
          <w:sz w:val="28"/>
          <w:szCs w:val="28"/>
        </w:rPr>
      </w:pPr>
      <w:r>
        <w:rPr>
          <w:sz w:val="28"/>
          <w:szCs w:val="28"/>
        </w:rPr>
        <w:t>об оплате труда лиц, замещающих должности,</w:t>
      </w:r>
    </w:p>
    <w:p>
      <w:pPr>
        <w:pStyle w:val="Normal"/>
        <w:widowControl w:val="false"/>
        <w:ind w:firstLine="567"/>
        <w:jc w:val="right"/>
        <w:rPr>
          <w:sz w:val="28"/>
          <w:szCs w:val="28"/>
        </w:rPr>
      </w:pPr>
      <w:r>
        <w:rPr>
          <w:sz w:val="28"/>
          <w:szCs w:val="28"/>
        </w:rPr>
        <w:t>не отнесенные к муниципальным должностям,</w:t>
      </w:r>
    </w:p>
    <w:p>
      <w:pPr>
        <w:pStyle w:val="Normal"/>
        <w:widowControl w:val="false"/>
        <w:ind w:firstLine="567"/>
        <w:jc w:val="right"/>
        <w:rPr>
          <w:sz w:val="28"/>
          <w:szCs w:val="28"/>
        </w:rPr>
      </w:pPr>
      <w:r>
        <w:rPr>
          <w:sz w:val="28"/>
          <w:szCs w:val="28"/>
        </w:rPr>
        <w:t>и осуществляющих техническое обеспечение</w:t>
      </w:r>
    </w:p>
    <w:p>
      <w:pPr>
        <w:pStyle w:val="Normal"/>
        <w:widowControl w:val="false"/>
        <w:ind w:firstLine="567"/>
        <w:jc w:val="right"/>
        <w:rPr>
          <w:sz w:val="28"/>
          <w:szCs w:val="28"/>
        </w:rPr>
      </w:pPr>
      <w:r>
        <w:rPr>
          <w:sz w:val="28"/>
          <w:szCs w:val="28"/>
        </w:rPr>
        <w:t>деятельности органов администрации</w:t>
      </w:r>
    </w:p>
    <w:p>
      <w:pPr>
        <w:pStyle w:val="Normal"/>
        <w:widowControl w:val="false"/>
        <w:ind w:firstLine="567"/>
        <w:jc w:val="right"/>
        <w:rPr>
          <w:sz w:val="28"/>
          <w:szCs w:val="28"/>
        </w:rPr>
      </w:pPr>
      <w:r>
        <w:rPr>
          <w:sz w:val="28"/>
          <w:szCs w:val="28"/>
        </w:rPr>
        <w:t>муниципального образования</w:t>
      </w:r>
    </w:p>
    <w:p>
      <w:pPr>
        <w:pStyle w:val="Normal"/>
        <w:widowControl w:val="false"/>
        <w:ind w:firstLine="567"/>
        <w:jc w:val="right"/>
        <w:rPr>
          <w:sz w:val="28"/>
          <w:szCs w:val="28"/>
        </w:rPr>
      </w:pPr>
      <w:r>
        <w:rPr>
          <w:sz w:val="28"/>
          <w:szCs w:val="28"/>
        </w:rPr>
        <w:t xml:space="preserve"> </w:t>
      </w:r>
      <w:r>
        <w:rPr>
          <w:sz w:val="28"/>
          <w:szCs w:val="28"/>
        </w:rPr>
        <w:t>«Капустиноярский сельсовет»</w:t>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t>РАЗМЕРЫ</w:t>
      </w:r>
    </w:p>
    <w:p>
      <w:pPr>
        <w:pStyle w:val="Normal"/>
        <w:widowControl w:val="false"/>
        <w:ind w:firstLine="567"/>
        <w:jc w:val="center"/>
        <w:rPr>
          <w:sz w:val="28"/>
          <w:szCs w:val="28"/>
        </w:rPr>
      </w:pPr>
      <w:r>
        <w:rPr>
          <w:sz w:val="28"/>
          <w:szCs w:val="28"/>
        </w:rPr>
        <w:t>ДОЛЖНОСТНЫХ ОКЛАДОВ ЛИЦ,</w:t>
      </w:r>
    </w:p>
    <w:p>
      <w:pPr>
        <w:pStyle w:val="Normal"/>
        <w:widowControl w:val="false"/>
        <w:ind w:firstLine="567"/>
        <w:jc w:val="center"/>
        <w:rPr>
          <w:sz w:val="28"/>
          <w:szCs w:val="28"/>
        </w:rPr>
      </w:pPr>
      <w:r>
        <w:rPr>
          <w:sz w:val="28"/>
          <w:szCs w:val="28"/>
        </w:rPr>
        <w:t>ЗАМЕЩАЮЩИХ ДОЛЖНОСТИ, НЕ ОТНЕСЕННЫЕ К МУНИЦИПАЛЬНЫМ</w:t>
      </w:r>
    </w:p>
    <w:p>
      <w:pPr>
        <w:pStyle w:val="Normal"/>
        <w:widowControl w:val="false"/>
        <w:ind w:firstLine="567"/>
        <w:jc w:val="center"/>
        <w:rPr>
          <w:sz w:val="28"/>
          <w:szCs w:val="28"/>
        </w:rPr>
      </w:pPr>
      <w:r>
        <w:rPr>
          <w:sz w:val="28"/>
          <w:szCs w:val="28"/>
        </w:rPr>
        <w:t>ДОЛЖНОСТЯМ И ОСУЩЕСТВЛЯЮЩИХ ТЕХНИЧЕСКОЕ ОБЕСПЕЧЕНИЕ И ОБСЛУЖИВАНИЕ</w:t>
      </w:r>
    </w:p>
    <w:p>
      <w:pPr>
        <w:pStyle w:val="Normal"/>
        <w:widowControl w:val="false"/>
        <w:ind w:firstLine="567"/>
        <w:jc w:val="center"/>
        <w:rPr>
          <w:sz w:val="28"/>
          <w:szCs w:val="28"/>
        </w:rPr>
      </w:pPr>
      <w:r>
        <w:rPr>
          <w:sz w:val="28"/>
          <w:szCs w:val="28"/>
        </w:rPr>
        <w:t>ДЕЯТЕЛЬНОСТИ ОРГАНОВ АДМИНИСТРАЦИИ МУНИЦИПАЛЬНОГО ОБРАЗОВАНИЯ «КАПУСТИНОЯРСКИЙ СЕЛЬСОВЕТ»</w:t>
      </w:r>
    </w:p>
    <w:p>
      <w:pPr>
        <w:pStyle w:val="Normal"/>
        <w:widowControl w:val="false"/>
        <w:ind w:firstLine="567"/>
        <w:jc w:val="center"/>
        <w:rPr>
          <w:sz w:val="28"/>
          <w:szCs w:val="28"/>
        </w:rPr>
      </w:pPr>
      <w:r>
        <w:rPr>
          <w:sz w:val="28"/>
          <w:szCs w:val="28"/>
        </w:rPr>
      </w:r>
    </w:p>
    <w:tbl>
      <w:tblPr>
        <w:tblW w:w="9660" w:type="dxa"/>
        <w:jc w:val="left"/>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5358"/>
        <w:gridCol w:w="4301"/>
      </w:tblGrid>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Наименование должности</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Должностной оклад (руб.)</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Главный бухгалтер</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pPr>
            <w:r>
              <w:rPr>
                <w:sz w:val="28"/>
                <w:szCs w:val="28"/>
                <w:lang w:bidi="en-US"/>
              </w:rPr>
              <w:t>12647</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Старший бухгалтер</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7173</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Заведующая общего отдела</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9049</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Ведущий специалист общего отдела</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8476</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rPr>
            </w:pPr>
            <w:r>
              <w:rPr>
                <w:sz w:val="28"/>
                <w:szCs w:val="28"/>
              </w:rPr>
              <w:t>Старший  специалист общего отдела</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7173</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rPr>
              <w:t>Оператор ПЭВМ</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6508</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Водитель</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5869</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Уборщик служебных помещений</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widowControl w:val="false"/>
              <w:ind w:firstLine="567"/>
              <w:jc w:val="center"/>
              <w:rPr>
                <w:sz w:val="28"/>
                <w:szCs w:val="28"/>
                <w:lang w:bidi="en-US"/>
              </w:rPr>
            </w:pPr>
            <w:r>
              <w:rPr>
                <w:sz w:val="28"/>
                <w:szCs w:val="28"/>
                <w:lang w:bidi="en-US"/>
              </w:rPr>
              <w:t>2750</w:t>
            </w:r>
          </w:p>
        </w:tc>
      </w:tr>
    </w:tbl>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jc w:val="both"/>
        <w:rPr/>
      </w:pPr>
      <w:r>
        <w:rPr>
          <w:sz w:val="28"/>
          <w:szCs w:val="28"/>
        </w:rPr>
        <w:tab/>
        <w:t>8672</w:t>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60773019"/>
    </w:sdtPr>
    <w:sdtContent>
      <w:p>
        <w:pPr>
          <w:pStyle w:val="Style21"/>
          <w:jc w:val="center"/>
          <w:rPr/>
        </w:pPr>
        <w:r>
          <w:rPr/>
          <w:fldChar w:fldCharType="begin"/>
        </w:r>
        <w:r>
          <w:instrText> PAGE </w:instrText>
        </w:r>
        <w:r>
          <w:fldChar w:fldCharType="separate"/>
        </w:r>
        <w:r>
          <w:t>8</w:t>
        </w:r>
        <w:r>
          <w:fldChar w:fldCharType="end"/>
        </w:r>
      </w:p>
    </w:sdtContent>
  </w:sdt>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lvl w:ilvl="0">
      <w:start w:val="1"/>
      <w:numFmt w:val="decimal"/>
      <w:lvlText w:val="%1."/>
      <w:lvlJc w:val="left"/>
      <w:pPr>
        <w:ind w:left="2107" w:hanging="405"/>
      </w:pPr>
    </w:lvl>
    <w:lvl w:ilvl="1">
      <w:start w:val="5"/>
      <w:numFmt w:val="decimal"/>
      <w:lvlText w:val="%1.%2."/>
      <w:lvlJc w:val="left"/>
      <w:pPr>
        <w:ind w:left="1425" w:hanging="720"/>
      </w:pPr>
    </w:lvl>
    <w:lvl w:ilvl="2">
      <w:start w:val="1"/>
      <w:numFmt w:val="decimal"/>
      <w:lvlText w:val="%1.%2.%3."/>
      <w:lvlJc w:val="left"/>
      <w:pPr>
        <w:ind w:left="1650" w:hanging="720"/>
      </w:pPr>
    </w:lvl>
    <w:lvl w:ilvl="3">
      <w:start w:val="1"/>
      <w:numFmt w:val="decimal"/>
      <w:lvlText w:val="%1.%2.%3.%4."/>
      <w:lvlJc w:val="left"/>
      <w:pPr>
        <w:ind w:left="2235" w:hanging="1080"/>
      </w:pPr>
    </w:lvl>
    <w:lvl w:ilvl="4">
      <w:start w:val="1"/>
      <w:numFmt w:val="decimal"/>
      <w:lvlText w:val="%1.%2.%3.%4.%5."/>
      <w:lvlJc w:val="left"/>
      <w:pPr>
        <w:ind w:left="2460" w:hanging="1080"/>
      </w:pPr>
    </w:lvl>
    <w:lvl w:ilvl="5">
      <w:start w:val="1"/>
      <w:numFmt w:val="decimal"/>
      <w:lvlText w:val="%1.%2.%3.%4.%5.%6."/>
      <w:lvlJc w:val="left"/>
      <w:pPr>
        <w:ind w:left="3045" w:hanging="1440"/>
      </w:pPr>
    </w:lvl>
    <w:lvl w:ilvl="6">
      <w:start w:val="1"/>
      <w:numFmt w:val="decimal"/>
      <w:lvlText w:val="%1.%2.%3.%4.%5.%6.%7."/>
      <w:lvlJc w:val="left"/>
      <w:pPr>
        <w:ind w:left="3630" w:hanging="1800"/>
      </w:pPr>
    </w:lvl>
    <w:lvl w:ilvl="7">
      <w:start w:val="1"/>
      <w:numFmt w:val="decimal"/>
      <w:lvlText w:val="%1.%2.%3.%4.%5.%6.%7.%8."/>
      <w:lvlJc w:val="left"/>
      <w:pPr>
        <w:ind w:left="3855" w:hanging="1800"/>
      </w:pPr>
    </w:lvl>
    <w:lvl w:ilvl="8">
      <w:start w:val="1"/>
      <w:numFmt w:val="decimal"/>
      <w:lvlText w:val="%1.%2.%3.%4.%5.%6.%7.%8.%9."/>
      <w:lvlJc w:val="left"/>
      <w:pPr>
        <w:ind w:left="4440" w:hanging="21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3939"/>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link w:val="10"/>
    <w:qFormat/>
    <w:rsid w:val="00a53939"/>
    <w:pPr>
      <w:keepNext/>
      <w:numPr>
        <w:ilvl w:val="0"/>
        <w:numId w:val="1"/>
      </w:numPr>
      <w:jc w:val="center"/>
      <w:outlineLvl w:val="0"/>
      <w:outlineLvl w:val="0"/>
    </w:pPr>
    <w:rPr>
      <w:b/>
      <w:bCs/>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53939"/>
    <w:rPr>
      <w:rFonts w:ascii="Times New Roman" w:hAnsi="Times New Roman" w:eastAsia="Times New Roman" w:cs="Times New Roman"/>
      <w:b/>
      <w:bCs/>
      <w:sz w:val="28"/>
      <w:szCs w:val="24"/>
      <w:lang w:eastAsia="zh-CN"/>
    </w:rPr>
  </w:style>
  <w:style w:type="character" w:styleId="Style13" w:customStyle="1">
    <w:name w:val="Верхний колонтитул Знак"/>
    <w:basedOn w:val="DefaultParagraphFont"/>
    <w:uiPriority w:val="99"/>
    <w:qFormat/>
    <w:rsid w:val="00a53939"/>
    <w:rPr>
      <w:rFonts w:ascii="Times New Roman" w:hAnsi="Times New Roman" w:eastAsia="Times New Roman" w:cs="Times New Roman"/>
      <w:sz w:val="20"/>
      <w:szCs w:val="20"/>
      <w:lang w:eastAsia="zh-CN"/>
    </w:rPr>
  </w:style>
  <w:style w:type="character" w:styleId="Style14" w:customStyle="1">
    <w:name w:val="Нижний колонтитул Знак"/>
    <w:basedOn w:val="DefaultParagraphFont"/>
    <w:uiPriority w:val="99"/>
    <w:qFormat/>
    <w:rsid w:val="00c14c9d"/>
    <w:rPr>
      <w:rFonts w:ascii="Times New Roman" w:hAnsi="Times New Roman" w:eastAsia="Times New Roman" w:cs="Times New Roman"/>
      <w:sz w:val="24"/>
      <w:szCs w:val="24"/>
      <w:lang w:eastAsia="zh-CN"/>
    </w:rPr>
  </w:style>
  <w:style w:type="character" w:styleId="Style15" w:customStyle="1">
    <w:name w:val="Текст выноски Знак"/>
    <w:basedOn w:val="DefaultParagraphFont"/>
    <w:uiPriority w:val="99"/>
    <w:semiHidden/>
    <w:qFormat/>
    <w:rsid w:val="00d66894"/>
    <w:rPr>
      <w:rFonts w:ascii="Tahoma" w:hAnsi="Tahoma" w:eastAsia="Times New Roman" w:cs="Tahoma"/>
      <w:sz w:val="16"/>
      <w:szCs w:val="16"/>
      <w:lang w:eastAsia="zh-CN"/>
    </w:rPr>
  </w:style>
  <w:style w:type="paragraph" w:styleId="Style16" w:customStyle="1">
    <w:name w:val="Заголовок"/>
    <w:basedOn w:val="Normal"/>
    <w:next w:val="Style17"/>
    <w:qFormat/>
    <w:pPr>
      <w:keepNext/>
      <w:spacing w:before="240" w:after="120"/>
    </w:pPr>
    <w:rPr>
      <w:rFonts w:ascii="Liberation Sans" w:hAnsi="Liberation Sans" w:eastAsia="Lucida Sans Unicode"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21">
    <w:name w:val="Header"/>
    <w:basedOn w:val="Normal"/>
    <w:uiPriority w:val="99"/>
    <w:rsid w:val="00a53939"/>
    <w:pPr>
      <w:tabs>
        <w:tab w:val="center" w:pos="4153" w:leader="none"/>
        <w:tab w:val="right" w:pos="8306" w:leader="none"/>
      </w:tabs>
    </w:pPr>
    <w:rPr>
      <w:sz w:val="20"/>
      <w:szCs w:val="20"/>
    </w:rPr>
  </w:style>
  <w:style w:type="paragraph" w:styleId="ConsPlusNormal" w:customStyle="1">
    <w:name w:val="ConsPlusNormal"/>
    <w:qFormat/>
    <w:rsid w:val="00a53939"/>
    <w:pPr>
      <w:widowControl w:val="false"/>
      <w:suppressAutoHyphens w:val="true"/>
      <w:bidi w:val="0"/>
      <w:ind w:firstLine="720"/>
      <w:jc w:val="left"/>
    </w:pPr>
    <w:rPr>
      <w:rFonts w:ascii="Arial" w:hAnsi="Arial" w:eastAsia="Times New Roman" w:cs="Arial"/>
      <w:color w:val="00000A"/>
      <w:sz w:val="24"/>
      <w:szCs w:val="20"/>
      <w:lang w:val="ru-RU" w:eastAsia="zh-CN" w:bidi="ar-SA"/>
    </w:rPr>
  </w:style>
  <w:style w:type="paragraph" w:styleId="Style22">
    <w:name w:val="Footer"/>
    <w:basedOn w:val="Normal"/>
    <w:uiPriority w:val="99"/>
    <w:unhideWhenUsed/>
    <w:rsid w:val="00c14c9d"/>
    <w:pPr>
      <w:tabs>
        <w:tab w:val="center" w:pos="4677" w:leader="none"/>
        <w:tab w:val="right" w:pos="9355" w:leader="none"/>
      </w:tabs>
    </w:pPr>
    <w:rPr/>
  </w:style>
  <w:style w:type="paragraph" w:styleId="ListParagraph">
    <w:name w:val="List Paragraph"/>
    <w:basedOn w:val="Normal"/>
    <w:uiPriority w:val="34"/>
    <w:qFormat/>
    <w:rsid w:val="00f910de"/>
    <w:pPr>
      <w:spacing w:before="0" w:after="0"/>
      <w:ind w:left="720" w:hanging="0"/>
      <w:contextualSpacing/>
    </w:pPr>
    <w:rPr/>
  </w:style>
  <w:style w:type="paragraph" w:styleId="BalloonText">
    <w:name w:val="Balloon Text"/>
    <w:basedOn w:val="Normal"/>
    <w:uiPriority w:val="99"/>
    <w:semiHidden/>
    <w:unhideWhenUsed/>
    <w:qFormat/>
    <w:rsid w:val="00d6689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4728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0F94-AAA5-4D3D-B2BF-57B604F9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Application>LibreOffice/5.2.0.4$Windows_x86 LibreOffice_project/066b007f5ebcc236395c7d282ba488bca6720265</Application>
  <Pages>8</Pages>
  <Words>1820</Words>
  <Characters>13458</Characters>
  <CharactersWithSpaces>15472</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2016-03-25T09:37:00Z</dcterms:created>
  <dc:creator>амо</dc:creator>
  <dc:description/>
  <dc:language>ru-RU</dc:language>
  <cp:lastModifiedBy/>
  <cp:lastPrinted>2020-01-21T09:53:00Z</cp:lastPrinted>
  <dcterms:modified xsi:type="dcterms:W3CDTF">2020-04-23T10:38:23Z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