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09" w:rsidRPr="00162609" w:rsidRDefault="0053613D" w:rsidP="0053613D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overflowPunct w:val="0"/>
        <w:jc w:val="center"/>
        <w:textAlignment w:val="baseline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АДМИНИСТРАЦИЯ</w:t>
      </w:r>
    </w:p>
    <w:p w:rsidR="00162609" w:rsidRDefault="0053613D" w:rsidP="00162609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overflowPunct w:val="0"/>
        <w:ind w:firstLine="709"/>
        <w:jc w:val="center"/>
        <w:textAlignment w:val="baseline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МУНИЦИПАЛЬНОГО ОБРАЗОВАНИЯ «КАПУСТИНОЯРСКИЙ СЕЛЬСОВЕТ» АХТУБИНСКОГО РАЙОНА АСТРАХАНСКОЙ ОБЛАСТИ.</w:t>
      </w:r>
    </w:p>
    <w:p w:rsidR="0053613D" w:rsidRPr="00162609" w:rsidRDefault="0053613D" w:rsidP="00162609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overflowPunct w:val="0"/>
        <w:ind w:firstLine="709"/>
        <w:jc w:val="center"/>
        <w:textAlignment w:val="baseline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62609" w:rsidRDefault="00162609" w:rsidP="00162609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overflowPunct w:val="0"/>
        <w:ind w:firstLine="709"/>
        <w:jc w:val="center"/>
        <w:textAlignment w:val="baseline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53613D" w:rsidRPr="00162609" w:rsidRDefault="0053613D" w:rsidP="00162609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overflowPunct w:val="0"/>
        <w:ind w:firstLine="709"/>
        <w:jc w:val="center"/>
        <w:textAlignment w:val="baseline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62609" w:rsidRDefault="009A630A" w:rsidP="00162609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overflowPunct w:val="0"/>
        <w:ind w:firstLine="709"/>
        <w:textAlignment w:val="baseline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от 29</w:t>
      </w:r>
      <w:r w:rsidR="00162609"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.09.2021 г.                                                                          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№ 124</w:t>
      </w:r>
    </w:p>
    <w:p w:rsidR="0053613D" w:rsidRDefault="0053613D" w:rsidP="00162609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overflowPunct w:val="0"/>
        <w:ind w:firstLine="709"/>
        <w:textAlignment w:val="baseline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53613D" w:rsidRDefault="0053613D" w:rsidP="00162609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overflowPunct w:val="0"/>
        <w:ind w:firstLine="709"/>
        <w:textAlignment w:val="baseline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53613D" w:rsidRPr="00162609" w:rsidRDefault="0053613D" w:rsidP="0053613D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overflowPunct w:val="0"/>
        <w:ind w:firstLine="709"/>
        <w:jc w:val="center"/>
        <w:textAlignment w:val="baseline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ПОСТАНОВЛЕНИЕ</w:t>
      </w:r>
    </w:p>
    <w:p w:rsidR="00162609" w:rsidRPr="00162609" w:rsidRDefault="00162609" w:rsidP="00162609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overflowPunct w:val="0"/>
        <w:jc w:val="both"/>
        <w:textAlignment w:val="baseline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62609" w:rsidRPr="00162609" w:rsidRDefault="00162609" w:rsidP="00162609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overflowPunct w:val="0"/>
        <w:ind w:firstLine="709"/>
        <w:jc w:val="both"/>
        <w:textAlignment w:val="baseline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«О Порядке определения платы за использование земель или земельных участков, находящихся в муниципальной собственности муниципального образования «Капустиноярский сельсовет», для возведения гражданами гаражей, являющихся некапитальными сооружениями.»</w:t>
      </w:r>
    </w:p>
    <w:p w:rsidR="00162609" w:rsidRPr="00162609" w:rsidRDefault="00162609" w:rsidP="00162609">
      <w:pPr>
        <w:overflowPunct w:val="0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62609" w:rsidRPr="00162609" w:rsidRDefault="00162609" w:rsidP="00162609">
      <w:pPr>
        <w:overflowPunct w:val="0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62609" w:rsidRPr="00162609" w:rsidRDefault="00162609" w:rsidP="00162609">
      <w:pPr>
        <w:widowControl w:val="0"/>
        <w:overflowPunct w:val="0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В соответствии с Федеральным законом от 05.04.2021 № 79-ФЗ «О внесении изменений в отдельные законодательные акты Российской Федерации», администрация муниципального образования «Капустиноярский сельсовет» руководствуясь Уставом МО « Капустиноярский сельсовет»</w:t>
      </w:r>
    </w:p>
    <w:p w:rsidR="00162609" w:rsidRPr="00162609" w:rsidRDefault="00162609" w:rsidP="00162609">
      <w:pPr>
        <w:widowControl w:val="0"/>
        <w:overflowPunct w:val="0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62609" w:rsidRPr="00162609" w:rsidRDefault="00162609" w:rsidP="00162609">
      <w:pPr>
        <w:overflowPunct w:val="0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ПОСТАНОВЛЯЕТ:</w:t>
      </w:r>
    </w:p>
    <w:p w:rsidR="00162609" w:rsidRPr="00162609" w:rsidRDefault="00162609" w:rsidP="00162609">
      <w:pPr>
        <w:overflowPunct w:val="0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62609" w:rsidRPr="00162609" w:rsidRDefault="00162609" w:rsidP="00162609">
      <w:pPr>
        <w:widowControl w:val="0"/>
        <w:overflowPunct w:val="0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1. Утвердить прилагаемый Порядок определения платы за использование земель или земельных участков, находящихся в муниципальной собственности муниципального образования «Капустиноярский сельсовет», для возведения гражданами гаражей, являющихся некапитальными сооружениями.</w:t>
      </w:r>
    </w:p>
    <w:p w:rsidR="00162609" w:rsidRPr="00162609" w:rsidRDefault="00162609" w:rsidP="00162609">
      <w:pPr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2. Постановление вступает в силу по истечении 10 дней после дня его официального опубликования и распространяется на правоотношения, возникшие с 01.09.2021. </w:t>
      </w:r>
    </w:p>
    <w:p w:rsidR="00162609" w:rsidRPr="00162609" w:rsidRDefault="00162609" w:rsidP="00162609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overflowPunct w:val="0"/>
        <w:ind w:firstLine="709"/>
        <w:jc w:val="center"/>
        <w:textAlignment w:val="baseline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62609" w:rsidRPr="00162609" w:rsidRDefault="00162609" w:rsidP="00162609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overflowPunct w:val="0"/>
        <w:ind w:firstLine="709"/>
        <w:jc w:val="center"/>
        <w:textAlignment w:val="baseline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62609" w:rsidRPr="00162609" w:rsidRDefault="00162609" w:rsidP="00162609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overflowPunct w:val="0"/>
        <w:ind w:firstLine="709"/>
        <w:jc w:val="center"/>
        <w:textAlignment w:val="baseline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62609" w:rsidRPr="00162609" w:rsidRDefault="00162609" w:rsidP="00162609">
      <w:pPr>
        <w:overflowPunct w:val="0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62609" w:rsidRPr="00162609" w:rsidRDefault="009A630A" w:rsidP="00162609">
      <w:pPr>
        <w:overflowPunct w:val="0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Глава</w:t>
      </w:r>
      <w:r w:rsidR="0053613D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</w:t>
      </w:r>
      <w:r w:rsidR="00162609"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МО </w:t>
      </w:r>
      <w:proofErr w:type="gramStart"/>
      <w:r w:rsidR="00162609"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« </w:t>
      </w:r>
      <w:proofErr w:type="spellStart"/>
      <w:r w:rsidR="00162609"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Капустиноярский</w:t>
      </w:r>
      <w:proofErr w:type="spellEnd"/>
      <w:proofErr w:type="gramEnd"/>
      <w:r w:rsidR="00162609"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сельсовет»                       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                 В</w:t>
      </w:r>
      <w:r w:rsidR="00162609"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</w:t>
      </w:r>
      <w:r w:rsidR="00162609"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Игнатенко</w:t>
      </w:r>
    </w:p>
    <w:p w:rsidR="00162609" w:rsidRPr="00162609" w:rsidRDefault="00162609" w:rsidP="00162609">
      <w:pPr>
        <w:overflowPunct w:val="0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62609" w:rsidRPr="00162609" w:rsidRDefault="00162609" w:rsidP="00162609">
      <w:pPr>
        <w:overflowPunct w:val="0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62609" w:rsidRPr="00162609" w:rsidRDefault="00162609" w:rsidP="00162609">
      <w:pPr>
        <w:overflowPunct w:val="0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62609" w:rsidRPr="00162609" w:rsidRDefault="00162609" w:rsidP="00162609">
      <w:pPr>
        <w:overflowPunct w:val="0"/>
        <w:spacing w:line="360" w:lineRule="auto"/>
        <w:ind w:left="5528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sectPr w:rsidR="00162609" w:rsidRPr="00162609" w:rsidSect="0053613D">
          <w:headerReference w:type="even" r:id="rId8"/>
          <w:headerReference w:type="default" r:id="rId9"/>
          <w:pgSz w:w="11906" w:h="16838"/>
          <w:pgMar w:top="142" w:right="567" w:bottom="1134" w:left="1985" w:header="1134" w:footer="0" w:gutter="0"/>
          <w:cols w:space="720"/>
          <w:formProt w:val="0"/>
          <w:docGrid w:linePitch="240" w:charSpace="-6145"/>
        </w:sectPr>
      </w:pPr>
    </w:p>
    <w:p w:rsidR="00162609" w:rsidRPr="00162609" w:rsidRDefault="00162609" w:rsidP="009A630A">
      <w:pPr>
        <w:overflowPunct w:val="0"/>
        <w:spacing w:line="360" w:lineRule="auto"/>
        <w:ind w:left="5528" w:firstLine="709"/>
        <w:jc w:val="right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162609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lastRenderedPageBreak/>
        <w:t>УТВЕРЖДЕН</w:t>
      </w:r>
    </w:p>
    <w:p w:rsidR="00162609" w:rsidRPr="00162609" w:rsidRDefault="009A630A" w:rsidP="009A630A">
      <w:pPr>
        <w:overflowPunct w:val="0"/>
        <w:ind w:left="5528" w:firstLine="709"/>
        <w:jc w:val="right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162609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П</w:t>
      </w:r>
      <w:r w:rsidR="00162609" w:rsidRPr="00162609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остановлением</w:t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 xml:space="preserve"> </w:t>
      </w:r>
      <w:r w:rsidR="00162609" w:rsidRPr="00162609"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администрации муниципального образовани</w:t>
      </w:r>
      <w:r>
        <w:rPr>
          <w:rFonts w:ascii="Times New Roman" w:eastAsia="Times New Roman" w:hAnsi="Times New Roman"/>
          <w:color w:val="00000A"/>
          <w:sz w:val="20"/>
          <w:szCs w:val="20"/>
          <w:lang w:eastAsia="ru-RU"/>
        </w:rPr>
        <w:t>я «Капустиноярский сельсовет»          29.09.2021 г. № 124</w:t>
      </w:r>
    </w:p>
    <w:p w:rsidR="00162609" w:rsidRPr="00162609" w:rsidRDefault="00162609" w:rsidP="009A630A">
      <w:pPr>
        <w:widowControl w:val="0"/>
        <w:overflowPunct w:val="0"/>
        <w:ind w:firstLine="709"/>
        <w:jc w:val="right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62609" w:rsidRPr="00162609" w:rsidRDefault="00162609" w:rsidP="00162609">
      <w:pPr>
        <w:overflowPunct w:val="0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Порядок </w:t>
      </w:r>
    </w:p>
    <w:p w:rsidR="00162609" w:rsidRPr="00162609" w:rsidRDefault="00162609" w:rsidP="00162609">
      <w:pPr>
        <w:overflowPunct w:val="0"/>
        <w:ind w:firstLine="709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определения платы за использование земель или земельных участков, находящихся в муниципальной собственности муниципального образования «Капустиноярский сельсовет», для возведения гражданами гаражей, являющихся некапитальными сооружениями</w:t>
      </w:r>
    </w:p>
    <w:p w:rsidR="00162609" w:rsidRPr="00162609" w:rsidRDefault="00162609" w:rsidP="00162609">
      <w:pPr>
        <w:overflowPunct w:val="0"/>
        <w:ind w:firstLine="709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62609" w:rsidRPr="00162609" w:rsidRDefault="00162609" w:rsidP="00162609">
      <w:pPr>
        <w:overflowPunct w:val="0"/>
        <w:ind w:firstLine="709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1. Общие положения</w:t>
      </w:r>
    </w:p>
    <w:p w:rsidR="00162609" w:rsidRPr="00162609" w:rsidRDefault="00162609" w:rsidP="00162609">
      <w:pPr>
        <w:overflowPunct w:val="0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162609" w:rsidRPr="00162609" w:rsidRDefault="00162609" w:rsidP="00162609">
      <w:pPr>
        <w:widowControl w:val="0"/>
        <w:overflowPunct w:val="0"/>
        <w:ind w:firstLine="709"/>
        <w:jc w:val="both"/>
        <w:rPr>
          <w:rFonts w:ascii="Times New Roman" w:eastAsia="Times New Roman" w:hAnsi="Times New Roman"/>
          <w:color w:val="00000A"/>
          <w:szCs w:val="20"/>
          <w:lang w:eastAsia="ru-RU"/>
        </w:rPr>
      </w:pPr>
      <w:r w:rsidRPr="0016260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1.1. Настоящий Порядок определения платы за использование земель или земельных участков, находящихся в муниципальной собственности муниципального образования «Капустиноярский сельсовет», для возведения гражданами гаражей, являющихся некапитальными сооружениями (далее – Порядок), разработан в соответствии с Земельным кодексом Российской Федерации, Федеральным законом от </w:t>
      </w:r>
      <w:smartTag w:uri="urn:schemas-microsoft-com:office:smarttags" w:element="date">
        <w:smartTagPr>
          <w:attr w:name="Year" w:val="2021"/>
          <w:attr w:name="Day" w:val="05"/>
          <w:attr w:name="Month" w:val="04"/>
          <w:attr w:name="ls" w:val="trans"/>
        </w:smartTagPr>
        <w:r w:rsidRPr="00162609">
          <w:rPr>
            <w:rFonts w:ascii="Times New Roman" w:eastAsia="Times New Roman" w:hAnsi="Times New Roman"/>
            <w:color w:val="111111"/>
            <w:sz w:val="28"/>
            <w:szCs w:val="28"/>
            <w:lang w:eastAsia="ru-RU"/>
          </w:rPr>
          <w:t>05.04.2021</w:t>
        </w:r>
      </w:smartTag>
      <w:r w:rsidRPr="0016260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№ 79-ФЗ «О внесении изменений в отдельные законодательные акты Российской Федерации» и устанавливает правила определения платы за использование земель или земельных участков, находящихся в муниципальной собственности муниципального образования «Капустиноярский сельсовет», для возведения гражданами гаражей, являющихся некапитальными сооружениями (далее – размер платы).</w:t>
      </w:r>
    </w:p>
    <w:p w:rsidR="00162609" w:rsidRPr="00162609" w:rsidRDefault="00162609" w:rsidP="00162609">
      <w:pPr>
        <w:widowControl w:val="0"/>
        <w:overflowPunct w:val="0"/>
        <w:ind w:firstLine="709"/>
        <w:jc w:val="both"/>
        <w:rPr>
          <w:rFonts w:ascii="Times New Roman" w:eastAsia="Times New Roman" w:hAnsi="Times New Roman"/>
          <w:color w:val="00000A"/>
          <w:szCs w:val="20"/>
          <w:lang w:eastAsia="ru-RU"/>
        </w:rPr>
      </w:pPr>
      <w:r w:rsidRPr="0016260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1.2. Размер платы определяется органом местного самоуправления муниципального образования «Капустиноярский сельсовет», уполномоченным на предоставление земельных участков (далее – уполномоченный орган), в соответствии с настоящим Порядком, если иное не установлено федеральным законодательством, законодательством Астраханской области.</w:t>
      </w:r>
    </w:p>
    <w:p w:rsidR="00162609" w:rsidRPr="00162609" w:rsidRDefault="00162609" w:rsidP="00162609">
      <w:pPr>
        <w:widowControl w:val="0"/>
        <w:overflowPunct w:val="0"/>
        <w:ind w:firstLine="709"/>
        <w:jc w:val="both"/>
        <w:rPr>
          <w:rFonts w:ascii="Times New Roman" w:eastAsia="Times New Roman" w:hAnsi="Times New Roman"/>
          <w:color w:val="00000A"/>
          <w:szCs w:val="20"/>
          <w:lang w:eastAsia="ru-RU"/>
        </w:rPr>
      </w:pPr>
      <w:r w:rsidRPr="0016260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1.3. Размер платы изменяется в порядке, предусмотренном законодательством Российской Федерации, но не чаще одного раза в год в следующих случаях:</w:t>
      </w:r>
    </w:p>
    <w:p w:rsidR="00162609" w:rsidRPr="00162609" w:rsidRDefault="00162609" w:rsidP="00162609">
      <w:pPr>
        <w:widowControl w:val="0"/>
        <w:overflowPunct w:val="0"/>
        <w:ind w:firstLine="709"/>
        <w:jc w:val="both"/>
        <w:rPr>
          <w:rFonts w:ascii="Times New Roman" w:eastAsia="Times New Roman" w:hAnsi="Times New Roman"/>
          <w:color w:val="00000A"/>
          <w:szCs w:val="20"/>
          <w:lang w:eastAsia="ru-RU"/>
        </w:rPr>
      </w:pP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- в связи с изменением уровня инфляции, при этом учет уровня инфляции производится путем умножения годового размера платы на размер уровня инфляции, определяемый на основании закона Астраханской области о бюджете Астраханской области;</w:t>
      </w:r>
    </w:p>
    <w:p w:rsidR="00162609" w:rsidRPr="00162609" w:rsidRDefault="00162609" w:rsidP="00162609">
      <w:pPr>
        <w:widowControl w:val="0"/>
        <w:overflowPunct w:val="0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- в связи с утверждением новых результатов государственной кадастровой оценки </w:t>
      </w:r>
      <w:bookmarkStart w:id="0" w:name="__DdeLink__1550_175675369"/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земельных участков</w:t>
      </w:r>
      <w:bookmarkEnd w:id="0"/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в порядке, установленном законодательством Российской Федерации;</w:t>
      </w:r>
    </w:p>
    <w:p w:rsidR="00162609" w:rsidRPr="00162609" w:rsidRDefault="00162609" w:rsidP="00162609">
      <w:pPr>
        <w:widowControl w:val="0"/>
        <w:overflowPunct w:val="0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- в связи с изменением коэффициента, указанного в пункте 2.1 раздела 2 настоящего Порядка (далее </w:t>
      </w:r>
      <w:r w:rsidRPr="0016260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–</w:t>
      </w: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коэффициент).</w:t>
      </w:r>
    </w:p>
    <w:p w:rsidR="00162609" w:rsidRPr="00162609" w:rsidRDefault="00162609" w:rsidP="00162609">
      <w:pPr>
        <w:widowControl w:val="0"/>
        <w:overflowPunct w:val="0"/>
        <w:ind w:firstLine="709"/>
        <w:jc w:val="both"/>
        <w:rPr>
          <w:rFonts w:ascii="Times New Roman" w:eastAsia="Times New Roman" w:hAnsi="Times New Roman"/>
          <w:color w:val="00000A"/>
          <w:szCs w:val="20"/>
          <w:lang w:eastAsia="ru-RU"/>
        </w:rPr>
      </w:pP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В случае изменения размера платы в связи с изменением коэффициента или утверждением новых результатов государственной кадастровой оценки </w:t>
      </w: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lastRenderedPageBreak/>
        <w:t>земельных участков, размер платы изменяется без учета уровня инфляции, указанного в абзаце втором настоящего пункта.</w:t>
      </w:r>
    </w:p>
    <w:p w:rsidR="00162609" w:rsidRPr="00162609" w:rsidRDefault="00162609" w:rsidP="00162609">
      <w:pPr>
        <w:widowControl w:val="0"/>
        <w:overflowPunct w:val="0"/>
        <w:ind w:firstLine="709"/>
        <w:jc w:val="both"/>
        <w:rPr>
          <w:rFonts w:ascii="Times New Roman" w:eastAsia="Times New Roman" w:hAnsi="Times New Roman"/>
          <w:color w:val="00000A"/>
          <w:szCs w:val="20"/>
          <w:lang w:eastAsia="ru-RU"/>
        </w:rPr>
      </w:pP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1.4. Изменение размера платы в случаях, предусмотренных пунктом 1.3 настоящего Порядка, является обязательным для сторон договора об использовании земель или земельных участков для возведения гаража, являющегося некапитальным сооружением (далее </w:t>
      </w:r>
      <w:r w:rsidRPr="0016260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–</w:t>
      </w: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договор) без заключения нового договора или подписания дополнительного соглашения к нему.</w:t>
      </w:r>
    </w:p>
    <w:p w:rsidR="00162609" w:rsidRPr="00162609" w:rsidRDefault="00162609" w:rsidP="00162609">
      <w:pPr>
        <w:widowControl w:val="0"/>
        <w:overflowPunct w:val="0"/>
        <w:ind w:firstLine="709"/>
        <w:jc w:val="both"/>
        <w:rPr>
          <w:rFonts w:ascii="Times New Roman" w:eastAsia="Times New Roman" w:hAnsi="Times New Roman"/>
          <w:color w:val="00000A"/>
          <w:szCs w:val="20"/>
          <w:lang w:eastAsia="ru-RU"/>
        </w:rPr>
      </w:pPr>
    </w:p>
    <w:p w:rsidR="00162609" w:rsidRPr="00162609" w:rsidRDefault="00162609" w:rsidP="00162609">
      <w:pPr>
        <w:overflowPunct w:val="0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2. Расчет платы </w:t>
      </w:r>
      <w:r w:rsidRPr="0016260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 использование земель или земельных участков</w:t>
      </w:r>
    </w:p>
    <w:p w:rsidR="00162609" w:rsidRPr="00162609" w:rsidRDefault="00162609" w:rsidP="00162609">
      <w:pPr>
        <w:overflowPunct w:val="0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2.1. Годовой размер </w:t>
      </w:r>
      <w:r w:rsidRPr="0016260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платы</w:t>
      </w: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определяется по формуле:</w:t>
      </w:r>
    </w:p>
    <w:p w:rsidR="00162609" w:rsidRPr="00162609" w:rsidRDefault="00162609" w:rsidP="00162609">
      <w:pPr>
        <w:overflowPunct w:val="0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РП = С</w:t>
      </w:r>
      <w:r w:rsidRPr="00162609">
        <w:rPr>
          <w:rFonts w:ascii="Times New Roman" w:eastAsia="Times New Roman" w:hAnsi="Times New Roman"/>
          <w:color w:val="00000A"/>
          <w:sz w:val="28"/>
          <w:szCs w:val="28"/>
          <w:vertAlign w:val="subscript"/>
          <w:lang w:eastAsia="ru-RU"/>
        </w:rPr>
        <w:t>у</w:t>
      </w: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х </w:t>
      </w:r>
      <w:r w:rsidRPr="00162609">
        <w:rPr>
          <w:rFonts w:ascii="Times New Roman" w:eastAsia="Times New Roman" w:hAnsi="Times New Roman"/>
          <w:color w:val="00000A"/>
          <w:sz w:val="28"/>
          <w:szCs w:val="28"/>
          <w:lang w:val="en-US" w:eastAsia="ru-RU"/>
        </w:rPr>
        <w:t>S</w:t>
      </w: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х С</w:t>
      </w:r>
      <w:r w:rsidRPr="00162609">
        <w:rPr>
          <w:rFonts w:ascii="Times New Roman" w:eastAsia="Times New Roman" w:hAnsi="Times New Roman"/>
          <w:color w:val="00000A"/>
          <w:sz w:val="28"/>
          <w:szCs w:val="28"/>
          <w:vertAlign w:val="subscript"/>
          <w:lang w:eastAsia="ru-RU"/>
        </w:rPr>
        <w:t>т</w:t>
      </w: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х 12 х К,</w:t>
      </w:r>
    </w:p>
    <w:p w:rsidR="00162609" w:rsidRPr="00162609" w:rsidRDefault="00162609" w:rsidP="00162609">
      <w:pPr>
        <w:overflowPunct w:val="0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где РП </w:t>
      </w:r>
      <w:r w:rsidRPr="0016260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–</w:t>
      </w: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годовой размер </w:t>
      </w:r>
      <w:r w:rsidRPr="0016260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платы, выраженный в рублях</w:t>
      </w: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;</w:t>
      </w:r>
    </w:p>
    <w:p w:rsidR="00162609" w:rsidRPr="00162609" w:rsidRDefault="00162609" w:rsidP="00162609">
      <w:pPr>
        <w:overflowPunct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</w:t>
      </w:r>
      <w:r w:rsidRPr="00162609">
        <w:rPr>
          <w:rFonts w:ascii="Times New Roman" w:eastAsia="Times New Roman" w:hAnsi="Times New Roman"/>
          <w:color w:val="00000A"/>
          <w:sz w:val="28"/>
          <w:szCs w:val="28"/>
          <w:vertAlign w:val="subscript"/>
          <w:lang w:eastAsia="ru-RU"/>
        </w:rPr>
        <w:t>у</w:t>
      </w: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</w:t>
      </w:r>
      <w:r w:rsidRPr="0016260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–</w:t>
      </w:r>
      <w:r w:rsidRPr="001626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удельный показатель кадастровой стоимости земель или </w:t>
      </w:r>
      <w:r w:rsidRPr="00162609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участков, выраженный в рублях, за квадратный метр, установленный постановлением Правительства Астраханской области;</w:t>
      </w:r>
    </w:p>
    <w:p w:rsidR="00162609" w:rsidRPr="00162609" w:rsidRDefault="00162609" w:rsidP="00162609">
      <w:pPr>
        <w:overflowPunct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62609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162609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площадь земель или земельного участка, выраженная в квадратных метрах;</w:t>
      </w:r>
    </w:p>
    <w:p w:rsidR="00162609" w:rsidRPr="00162609" w:rsidRDefault="00162609" w:rsidP="00162609">
      <w:pPr>
        <w:overflowPunct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6260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62609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т</w:t>
      </w:r>
      <w:r w:rsidRPr="00162609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ставка платы за использование земель или земельных участков, выраженная в процентах, приравненная к ставке арендной платы за земельные участки, рассчитанной в соответствии с постановлением администрации муниципального образования «Капустиноярский сельсовет»*;</w:t>
      </w:r>
    </w:p>
    <w:p w:rsidR="00162609" w:rsidRPr="00162609" w:rsidRDefault="00162609" w:rsidP="00162609">
      <w:pPr>
        <w:overflowPunct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62609">
        <w:rPr>
          <w:rFonts w:ascii="Times New Roman" w:eastAsia="Times New Roman" w:hAnsi="Times New Roman"/>
          <w:sz w:val="28"/>
          <w:szCs w:val="28"/>
          <w:lang w:eastAsia="ru-RU"/>
        </w:rPr>
        <w:t xml:space="preserve">К – коэффициент, который </w:t>
      </w:r>
      <w:bookmarkStart w:id="1" w:name="__DdeLink__905_24602558921"/>
      <w:r w:rsidRPr="00162609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 в пределах от</w:t>
      </w:r>
      <w:bookmarkEnd w:id="1"/>
      <w:r w:rsidRPr="00162609">
        <w:rPr>
          <w:rFonts w:ascii="Times New Roman" w:eastAsia="Times New Roman" w:hAnsi="Times New Roman"/>
          <w:sz w:val="28"/>
          <w:szCs w:val="28"/>
          <w:lang w:eastAsia="ru-RU"/>
        </w:rPr>
        <w:t xml:space="preserve"> 0,5 до 2, в том числе в зависимости от местоположения размещения гаражей.</w:t>
      </w:r>
    </w:p>
    <w:p w:rsidR="00162609" w:rsidRPr="00162609" w:rsidRDefault="00162609" w:rsidP="00162609">
      <w:pPr>
        <w:overflowPunct w:val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62609">
        <w:rPr>
          <w:rFonts w:ascii="Times New Roman" w:eastAsia="Times New Roman" w:hAnsi="Times New Roman"/>
          <w:sz w:val="28"/>
          <w:szCs w:val="28"/>
          <w:lang w:eastAsia="ru-RU"/>
        </w:rPr>
        <w:t>В случае если коэффициент не утвержден, то такой коэффициент приравнивается к 1.</w:t>
      </w:r>
    </w:p>
    <w:p w:rsidR="009A630A" w:rsidRDefault="00162609" w:rsidP="00162609">
      <w:pPr>
        <w:overflowPunct w:val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609">
        <w:rPr>
          <w:rFonts w:ascii="Times New Roman" w:eastAsia="Times New Roman" w:hAnsi="Times New Roman"/>
          <w:sz w:val="28"/>
          <w:szCs w:val="28"/>
          <w:lang w:eastAsia="ru-RU"/>
        </w:rPr>
        <w:t>2.2. Плата за использование земель или земельных участков вносится ежегодно гражданином в течение 30 календарных дней со дня заключения договора на счет, указанный в таком договоре.</w:t>
      </w:r>
    </w:p>
    <w:p w:rsidR="00162609" w:rsidRPr="00162609" w:rsidRDefault="00162609" w:rsidP="00162609">
      <w:pPr>
        <w:overflowPunct w:val="0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60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62609">
        <w:rPr>
          <w:rFonts w:ascii="Times New Roman" w:eastAsia="Times New Roman" w:hAnsi="Times New Roman"/>
          <w:sz w:val="20"/>
          <w:szCs w:val="20"/>
          <w:lang w:eastAsia="ru-RU"/>
        </w:rPr>
        <w:t>*Для сельских поселений применяются ставки арендной платы, установленные постановлением администрации района, в который входит данное сельское поселение.)</w:t>
      </w:r>
    </w:p>
    <w:p w:rsidR="00162609" w:rsidRPr="00162609" w:rsidRDefault="00162609" w:rsidP="00162609">
      <w:pPr>
        <w:overflowPunct w:val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609" w:rsidRPr="00162609" w:rsidRDefault="00162609" w:rsidP="00162609">
      <w:pPr>
        <w:overflowPunct w:val="0"/>
        <w:rPr>
          <w:rFonts w:ascii="Times New Roman" w:eastAsia="Times New Roman" w:hAnsi="Times New Roman"/>
          <w:color w:val="00000A"/>
          <w:lang w:eastAsia="ru-RU"/>
        </w:rPr>
      </w:pPr>
    </w:p>
    <w:p w:rsidR="006E3FF1" w:rsidRDefault="006E3FF1"/>
    <w:p w:rsidR="005E227E" w:rsidRDefault="005E227E"/>
    <w:p w:rsidR="005E227E" w:rsidRDefault="005E227E"/>
    <w:p w:rsidR="005E227E" w:rsidRDefault="005E227E"/>
    <w:p w:rsidR="005E227E" w:rsidRDefault="005E227E"/>
    <w:p w:rsidR="005E227E" w:rsidRDefault="005E227E"/>
    <w:p w:rsidR="005E227E" w:rsidRDefault="005E227E"/>
    <w:p w:rsidR="005E227E" w:rsidRDefault="005E227E"/>
    <w:p w:rsidR="005E227E" w:rsidRDefault="005E227E"/>
    <w:p w:rsidR="005E227E" w:rsidRDefault="005E227E"/>
    <w:p w:rsidR="005E227E" w:rsidRDefault="005E227E"/>
    <w:p w:rsidR="005E227E" w:rsidRDefault="005E227E"/>
    <w:p w:rsidR="005E227E" w:rsidRDefault="005E227E"/>
    <w:p w:rsidR="005E227E" w:rsidRPr="007140F0" w:rsidRDefault="005E227E" w:rsidP="007140F0">
      <w:pPr>
        <w:overflowPunct w:val="0"/>
        <w:rPr>
          <w:rFonts w:ascii="Times New Roman" w:eastAsia="Times New Roman" w:hAnsi="Times New Roman"/>
          <w:color w:val="00000A"/>
          <w:lang w:eastAsia="ru-RU"/>
        </w:rPr>
      </w:pPr>
      <w:bookmarkStart w:id="2" w:name="_GoBack"/>
      <w:bookmarkEnd w:id="2"/>
    </w:p>
    <w:sectPr w:rsidR="005E227E" w:rsidRPr="007140F0" w:rsidSect="0053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4F" w:rsidRDefault="00C37B4F">
      <w:r>
        <w:separator/>
      </w:r>
    </w:p>
  </w:endnote>
  <w:endnote w:type="continuationSeparator" w:id="0">
    <w:p w:rsidR="00C37B4F" w:rsidRDefault="00C3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4F" w:rsidRDefault="00C37B4F">
      <w:r>
        <w:separator/>
      </w:r>
    </w:p>
  </w:footnote>
  <w:footnote w:type="continuationSeparator" w:id="0">
    <w:p w:rsidR="00C37B4F" w:rsidRDefault="00C37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9B" w:rsidRDefault="00C37B4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89B" w:rsidRDefault="00C37B4F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60B17"/>
    <w:multiLevelType w:val="hybridMultilevel"/>
    <w:tmpl w:val="AC68C348"/>
    <w:lvl w:ilvl="0" w:tplc="50CADE3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52"/>
    <w:rsid w:val="00027E4A"/>
    <w:rsid w:val="00162609"/>
    <w:rsid w:val="003D3743"/>
    <w:rsid w:val="0053613D"/>
    <w:rsid w:val="005E227E"/>
    <w:rsid w:val="00671120"/>
    <w:rsid w:val="006E3FF1"/>
    <w:rsid w:val="007140F0"/>
    <w:rsid w:val="008D76FF"/>
    <w:rsid w:val="009A630A"/>
    <w:rsid w:val="00A961AF"/>
    <w:rsid w:val="00B5223B"/>
    <w:rsid w:val="00C37B4F"/>
    <w:rsid w:val="00F2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853386E-0E77-4022-8231-B2652744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header"/>
    <w:basedOn w:val="a"/>
    <w:link w:val="af4"/>
    <w:uiPriority w:val="99"/>
    <w:rsid w:val="00162609"/>
    <w:pPr>
      <w:tabs>
        <w:tab w:val="center" w:pos="4677"/>
        <w:tab w:val="right" w:pos="9355"/>
      </w:tabs>
      <w:overflowPunct w:val="0"/>
    </w:pPr>
    <w:rPr>
      <w:rFonts w:ascii="Times New Roman" w:eastAsia="Times New Roman" w:hAnsi="Times New Roman"/>
      <w:color w:val="00000A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162609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522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52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6042F-A5BA-4CD4-8F26-C2D111C9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2021-10-01T10:09:00Z</cp:lastPrinted>
  <dcterms:created xsi:type="dcterms:W3CDTF">2021-10-01T10:11:00Z</dcterms:created>
  <dcterms:modified xsi:type="dcterms:W3CDTF">2021-10-13T04:38:00Z</dcterms:modified>
</cp:coreProperties>
</file>