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МУНИЦИПАЛЛЬНОГО ОБРАЗОВАНИЯ « КАПУСТИНОЯРСКИЙ СЕЛЬСОВЕТ» АХТУБИНСКОГО РАЙОНА  АСТРАХАНСКОЙ ОБЛАСТИ.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от   31</w:t>
      </w:r>
      <w:bookmarkStart w:id="0" w:name="_GoBack"/>
      <w:bookmarkEnd w:id="0"/>
      <w:r>
        <w:rPr>
          <w:sz w:val="28"/>
          <w:szCs w:val="28"/>
        </w:rPr>
        <w:t xml:space="preserve">. 01. 2022 года                                                                                 № </w:t>
      </w:r>
      <w:r>
        <w:rPr>
          <w:sz w:val="28"/>
          <w:szCs w:val="28"/>
        </w:rPr>
        <w:t>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дизайн –проекта общественной территории подлежащей благоустройству в период 2023 года в рамках реализации муниципальной программы  « Формирования современной городской среды на период 2018-2024 годов» по территории МО « Капустиноярский сельсовет»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№ 131- ФЗ  от 06.11.2013 года « Об общих принципах организации местного самоуправления в РФ» , муниципальной программой  « Формирование современной городской среды на период 2018-2024 годов» по территории МО « Капустиноярский сельсовет» утверждённой постановлением администрации МО « Капустиноярский сельсовет» № 135 , руководствуясь Уставом МО « Капустиноярский сельсовет» 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дизайн–проект общественной территории подлежащей благоустройству в период 2023 года в рамках реализации муниципальной программы  « Формирования современной городской среды на период 2018-2024 годов» по территории МО « Капустиноярский сельсовет»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 на официальном интернет сайте администрации МО « Капустиноярский сельсовет» с приложенной схемой благоустройства ( оборудование освещения ) общественных территорий по МО « Капустиноярский сельсовет»  на период 2023 года.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исполнением требований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>
      <w:pPr>
        <w:pStyle w:val="Normal"/>
        <w:jc w:val="both"/>
        <w:rPr/>
      </w:pPr>
      <w:r>
        <w:rPr>
          <w:sz w:val="28"/>
          <w:szCs w:val="28"/>
        </w:rPr>
        <w:t>« Капустиноярский сельсовет»                                  В. С. Игнатенко.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e4a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4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5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191</Words>
  <Characters>1331</Characters>
  <CharactersWithSpaces>1631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2022-02-03T11:07:00Z</dcterms:created>
  <dc:creator>Пользователь Windows</dc:creator>
  <dc:description/>
  <dc:language>ru-RU</dc:language>
  <cp:lastModifiedBy/>
  <cp:lastPrinted>2022-02-03T11:05:00Z</cp:lastPrinted>
  <dcterms:modified xsi:type="dcterms:W3CDTF">2022-02-16T15:17:02Z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