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F" w:rsidRPr="0083159F" w:rsidRDefault="0083159F" w:rsidP="008315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3159F" w:rsidRPr="0083159F" w:rsidRDefault="0083159F" w:rsidP="008315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« </w:t>
      </w:r>
      <w:proofErr w:type="spellStart"/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Капустиноярский</w:t>
      </w:r>
      <w:proofErr w:type="spellEnd"/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</w:p>
    <w:p w:rsidR="0083159F" w:rsidRPr="0083159F" w:rsidRDefault="0083159F" w:rsidP="008315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>Ахтубинского</w:t>
      </w:r>
      <w:proofErr w:type="spellEnd"/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Астраханской области.</w:t>
      </w:r>
    </w:p>
    <w:p w:rsidR="0083159F" w:rsidRPr="0083159F" w:rsidRDefault="0083159F" w:rsidP="0083159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59F" w:rsidRPr="0083159F" w:rsidRDefault="0083159F" w:rsidP="0083159F">
      <w:pPr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5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ПОСТАНОВЛЕНИЕ.</w:t>
      </w:r>
    </w:p>
    <w:p w:rsidR="0083159F" w:rsidRPr="0083159F" w:rsidRDefault="0083159F" w:rsidP="0083159F">
      <w:pPr>
        <w:widowControl w:val="0"/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159F" w:rsidRPr="0083159F" w:rsidRDefault="0083159F" w:rsidP="0083159F">
      <w:pPr>
        <w:widowControl w:val="0"/>
        <w:ind w:right="-2"/>
        <w:rPr>
          <w:rFonts w:ascii="Times New Roman" w:eastAsia="Times New Roman" w:hAnsi="Times New Roman"/>
          <w:sz w:val="28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8"/>
          <w:szCs w:val="26"/>
          <w:lang w:eastAsia="ru-RU"/>
        </w:rPr>
        <w:t>от  10  февраля  2022 года                                                                          № 12.</w:t>
      </w:r>
    </w:p>
    <w:p w:rsidR="0083159F" w:rsidRPr="0083159F" w:rsidRDefault="0083159F" w:rsidP="0083159F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59F" w:rsidRPr="0083159F" w:rsidRDefault="0083159F" w:rsidP="0083159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83159F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О</w:t>
      </w:r>
      <w:r w:rsidRPr="0083159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б утверждении Положения об организации и ведении гражданской обороны в муниципальном образовании  «</w:t>
      </w:r>
      <w:proofErr w:type="spellStart"/>
      <w:r w:rsidRPr="0083159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сельсовет»</w:t>
      </w:r>
    </w:p>
    <w:p w:rsidR="0083159F" w:rsidRPr="0083159F" w:rsidRDefault="0083159F" w:rsidP="0083159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32"/>
          <w:lang w:eastAsia="ru-RU"/>
        </w:rPr>
      </w:pPr>
    </w:p>
    <w:p w:rsidR="0083159F" w:rsidRPr="0083159F" w:rsidRDefault="0083159F" w:rsidP="0083159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32"/>
          <w:lang w:eastAsia="ru-RU"/>
        </w:rPr>
      </w:pPr>
    </w:p>
    <w:p w:rsidR="0083159F" w:rsidRPr="0083159F" w:rsidRDefault="0083159F" w:rsidP="0083159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kern w:val="2"/>
          <w:sz w:val="28"/>
          <w:szCs w:val="28"/>
        </w:rPr>
      </w:pPr>
      <w:proofErr w:type="gramStart"/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В 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соответствии с Федеральным законом от 12 февраля 1998 года № 28-ФЗ «О гражданской обороне», </w:t>
      </w: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</w:t>
      </w: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, 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приказом Министерства Российской Федерации по делам гражданской обороны, чрезвычайным ситуациям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ликвидации последствий стихийных бедствий</w:t>
      </w: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 от 14 ноября 2008 года № 687 «Об утверждении Положения об организации и ведения гражданской обороны в муниципальных образованиях», 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Уставом муниципального образования «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сельсовет»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,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администрация муниципального образования « </w:t>
      </w:r>
      <w:proofErr w:type="spellStart"/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 сельсовет»</w:t>
      </w:r>
    </w:p>
    <w:p w:rsidR="0083159F" w:rsidRPr="0083159F" w:rsidRDefault="0083159F" w:rsidP="0083159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/>
          <w:kern w:val="2"/>
          <w:sz w:val="28"/>
          <w:szCs w:val="28"/>
        </w:rPr>
      </w:pPr>
      <w:r w:rsidRPr="0083159F">
        <w:rPr>
          <w:rFonts w:ascii="Times New Roman" w:eastAsia="Calibri" w:hAnsi="Times New Roman"/>
          <w:b/>
          <w:color w:val="000000"/>
          <w:kern w:val="2"/>
          <w:sz w:val="28"/>
          <w:szCs w:val="28"/>
        </w:rPr>
        <w:t>Постановляет:</w:t>
      </w:r>
    </w:p>
    <w:p w:rsidR="0083159F" w:rsidRPr="0083159F" w:rsidRDefault="0083159F" w:rsidP="0083159F">
      <w:pPr>
        <w:keepNext/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kern w:val="2"/>
          <w:sz w:val="28"/>
          <w:szCs w:val="28"/>
        </w:rPr>
      </w:pP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</w:rPr>
      </w:pP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>1. Утвердить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прилагаемое Положение об организации и ведении гражданской обороны в </w:t>
      </w: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муниципальном образовании « </w:t>
      </w:r>
      <w:proofErr w:type="spellStart"/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 сельсовет»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  <w:lang w:val="x-none"/>
        </w:rPr>
        <w:t xml:space="preserve">2. </w:t>
      </w: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Общему отделу администрации МО «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сельсовет» 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разместить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настоящее постановление с приложением на официальном интернет сайте администрации МО «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сельсовет».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3. Осуществление 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контроля за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 положений настоящего постановления оставляю за собой.</w:t>
      </w:r>
    </w:p>
    <w:p w:rsidR="0083159F" w:rsidRPr="0083159F" w:rsidRDefault="0083159F" w:rsidP="0083159F">
      <w:pPr>
        <w:widowControl w:val="0"/>
        <w:tabs>
          <w:tab w:val="left" w:pos="709"/>
          <w:tab w:val="left" w:pos="993"/>
        </w:tabs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3159F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3. </w:t>
      </w:r>
      <w:r w:rsidRPr="0083159F">
        <w:rPr>
          <w:rFonts w:ascii="Times New Roman" w:eastAsia="Calibri" w:hAnsi="Times New Roman"/>
          <w:bCs/>
          <w:color w:val="000000"/>
          <w:kern w:val="2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3159F" w:rsidRPr="0083159F" w:rsidRDefault="0083159F" w:rsidP="0083159F">
      <w:pPr>
        <w:tabs>
          <w:tab w:val="left" w:pos="6096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83159F" w:rsidRPr="0083159F" w:rsidRDefault="0083159F" w:rsidP="0083159F">
      <w:pPr>
        <w:tabs>
          <w:tab w:val="left" w:pos="6096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83159F" w:rsidRPr="0083159F" w:rsidRDefault="0083159F" w:rsidP="0083159F">
      <w:pPr>
        <w:tabs>
          <w:tab w:val="left" w:pos="6096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3159F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Глава муниципального </w:t>
      </w:r>
      <w:r w:rsidRPr="0083159F">
        <w:rPr>
          <w:rFonts w:ascii="Times New Roman" w:eastAsia="Times New Roman" w:hAnsi="Times New Roman"/>
          <w:sz w:val="28"/>
          <w:szCs w:val="28"/>
          <w:lang w:eastAsia="x-none"/>
        </w:rPr>
        <w:t>образования</w:t>
      </w:r>
    </w:p>
    <w:p w:rsidR="0083159F" w:rsidRPr="0083159F" w:rsidRDefault="0083159F" w:rsidP="0083159F">
      <w:pPr>
        <w:tabs>
          <w:tab w:val="left" w:pos="6096"/>
        </w:tabs>
        <w:suppressAutoHyphens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3159F">
        <w:rPr>
          <w:rFonts w:ascii="Times New Roman" w:eastAsia="Times New Roman" w:hAnsi="Times New Roman"/>
          <w:sz w:val="28"/>
          <w:szCs w:val="28"/>
          <w:lang w:eastAsia="x-none"/>
        </w:rPr>
        <w:t xml:space="preserve">« </w:t>
      </w:r>
      <w:proofErr w:type="spellStart"/>
      <w:r w:rsidRPr="0083159F">
        <w:rPr>
          <w:rFonts w:ascii="Times New Roman" w:eastAsia="Times New Roman" w:hAnsi="Times New Roman"/>
          <w:sz w:val="28"/>
          <w:szCs w:val="28"/>
          <w:lang w:eastAsia="x-none"/>
        </w:rPr>
        <w:t>Капустиноярский</w:t>
      </w:r>
      <w:proofErr w:type="spellEnd"/>
      <w:r w:rsidRPr="0083159F">
        <w:rPr>
          <w:rFonts w:ascii="Times New Roman" w:eastAsia="Times New Roman" w:hAnsi="Times New Roman"/>
          <w:sz w:val="28"/>
          <w:szCs w:val="28"/>
          <w:lang w:eastAsia="x-none"/>
        </w:rPr>
        <w:t xml:space="preserve"> сельсовет»                                                 В. С. Игнатенко.</w:t>
      </w:r>
    </w:p>
    <w:p w:rsidR="0083159F" w:rsidRPr="0083159F" w:rsidRDefault="0083159F" w:rsidP="0083159F">
      <w:pPr>
        <w:widowControl w:val="0"/>
        <w:suppressAutoHyphens/>
        <w:ind w:left="5670"/>
        <w:jc w:val="center"/>
        <w:rPr>
          <w:rFonts w:ascii="Times New Roman" w:eastAsia="DejaVu Sans" w:hAnsi="Times New Roman"/>
          <w:color w:val="000000"/>
          <w:kern w:val="2"/>
        </w:rPr>
      </w:pPr>
      <w:r w:rsidRPr="0083159F">
        <w:rPr>
          <w:rFonts w:ascii="Times New Roman" w:eastAsia="DejaVu Sans" w:hAnsi="Times New Roman"/>
          <w:color w:val="000000"/>
          <w:kern w:val="2"/>
        </w:rPr>
        <w:br w:type="page"/>
      </w:r>
      <w:r w:rsidRPr="0083159F">
        <w:rPr>
          <w:rFonts w:ascii="Times New Roman" w:eastAsia="DejaVu Sans" w:hAnsi="Times New Roman"/>
          <w:color w:val="000000"/>
          <w:kern w:val="2"/>
        </w:rPr>
        <w:lastRenderedPageBreak/>
        <w:t>УТВЕРЖДЕНО</w:t>
      </w:r>
    </w:p>
    <w:p w:rsidR="0083159F" w:rsidRPr="0083159F" w:rsidRDefault="0083159F" w:rsidP="0083159F">
      <w:pPr>
        <w:widowControl w:val="0"/>
        <w:suppressAutoHyphens/>
        <w:ind w:left="5670" w:right="-1"/>
        <w:jc w:val="center"/>
        <w:rPr>
          <w:rFonts w:ascii="Times New Roman" w:eastAsia="DejaVu Sans" w:hAnsi="Times New Roman"/>
          <w:i/>
          <w:color w:val="000000"/>
          <w:kern w:val="2"/>
          <w:sz w:val="22"/>
        </w:rPr>
      </w:pPr>
      <w:r w:rsidRPr="0083159F">
        <w:rPr>
          <w:rFonts w:ascii="Times New Roman" w:eastAsia="DejaVu Sans" w:hAnsi="Times New Roman"/>
          <w:color w:val="000000"/>
          <w:kern w:val="2"/>
        </w:rPr>
        <w:t xml:space="preserve">постановлением администрации </w:t>
      </w:r>
      <w:r w:rsidRPr="0083159F">
        <w:rPr>
          <w:rFonts w:ascii="Times New Roman" w:eastAsia="Calibri" w:hAnsi="Times New Roman"/>
          <w:color w:val="000000"/>
          <w:kern w:val="2"/>
          <w:szCs w:val="28"/>
        </w:rPr>
        <w:t>муниципального района «</w:t>
      </w:r>
      <w:proofErr w:type="spellStart"/>
      <w:r w:rsidRPr="0083159F">
        <w:rPr>
          <w:rFonts w:ascii="Times New Roman" w:eastAsia="Calibri" w:hAnsi="Times New Roman"/>
          <w:color w:val="000000"/>
          <w:kern w:val="2"/>
          <w:szCs w:val="28"/>
        </w:rPr>
        <w:t>Капустиноярский</w:t>
      </w:r>
      <w:proofErr w:type="spellEnd"/>
      <w:r w:rsidRPr="0083159F">
        <w:rPr>
          <w:rFonts w:ascii="Times New Roman" w:eastAsia="Calibri" w:hAnsi="Times New Roman"/>
          <w:color w:val="000000"/>
          <w:kern w:val="2"/>
          <w:szCs w:val="28"/>
        </w:rPr>
        <w:t xml:space="preserve"> сельсовет»</w:t>
      </w:r>
    </w:p>
    <w:p w:rsidR="0083159F" w:rsidRPr="0083159F" w:rsidRDefault="0083159F" w:rsidP="0083159F">
      <w:pPr>
        <w:keepNext/>
        <w:widowControl w:val="0"/>
        <w:tabs>
          <w:tab w:val="left" w:pos="5954"/>
        </w:tabs>
        <w:suppressAutoHyphens/>
        <w:ind w:left="5670"/>
        <w:jc w:val="center"/>
        <w:rPr>
          <w:rFonts w:ascii="Times New Roman" w:eastAsia="DejaVu Sans" w:hAnsi="Times New Roman"/>
          <w:color w:val="000000"/>
          <w:kern w:val="2"/>
        </w:rPr>
      </w:pPr>
      <w:r w:rsidRPr="0083159F">
        <w:rPr>
          <w:rFonts w:ascii="Times New Roman" w:eastAsia="DejaVu Sans" w:hAnsi="Times New Roman"/>
          <w:bCs/>
          <w:color w:val="26282F"/>
          <w:kern w:val="2"/>
          <w:sz w:val="26"/>
          <w:szCs w:val="26"/>
        </w:rPr>
        <w:t>от «10» февраля  2022 г. № 12.</w:t>
      </w:r>
    </w:p>
    <w:p w:rsidR="0083159F" w:rsidRPr="0083159F" w:rsidRDefault="0083159F" w:rsidP="0083159F">
      <w:pPr>
        <w:widowControl w:val="0"/>
        <w:suppressAutoHyphens/>
        <w:ind w:left="5670" w:right="-1"/>
        <w:jc w:val="center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83159F" w:rsidRPr="0083159F" w:rsidRDefault="0083159F" w:rsidP="0083159F">
      <w:pPr>
        <w:widowControl w:val="0"/>
        <w:suppressAutoHyphens/>
        <w:ind w:firstLine="709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83159F" w:rsidRPr="0083159F" w:rsidRDefault="0083159F" w:rsidP="0083159F">
      <w:pPr>
        <w:jc w:val="center"/>
        <w:rPr>
          <w:b/>
          <w:sz w:val="28"/>
          <w:szCs w:val="28"/>
        </w:rPr>
      </w:pPr>
      <w:r w:rsidRPr="0083159F">
        <w:rPr>
          <w:b/>
          <w:sz w:val="28"/>
          <w:szCs w:val="28"/>
        </w:rPr>
        <w:t>Положение</w:t>
      </w:r>
    </w:p>
    <w:p w:rsidR="0083159F" w:rsidRPr="0083159F" w:rsidRDefault="0083159F" w:rsidP="0083159F">
      <w:pPr>
        <w:jc w:val="center"/>
        <w:rPr>
          <w:b/>
          <w:i/>
          <w:sz w:val="28"/>
          <w:szCs w:val="28"/>
        </w:rPr>
      </w:pPr>
      <w:r w:rsidRPr="0083159F">
        <w:rPr>
          <w:b/>
          <w:sz w:val="28"/>
          <w:szCs w:val="28"/>
        </w:rPr>
        <w:t>об организации и ведении гражданской обороны в муниципальном образовании «</w:t>
      </w:r>
      <w:proofErr w:type="spellStart"/>
      <w:r w:rsidRPr="0083159F">
        <w:rPr>
          <w:b/>
          <w:sz w:val="28"/>
          <w:szCs w:val="28"/>
        </w:rPr>
        <w:t>Капустиноярский</w:t>
      </w:r>
      <w:proofErr w:type="spellEnd"/>
      <w:r w:rsidRPr="0083159F">
        <w:rPr>
          <w:b/>
          <w:sz w:val="28"/>
          <w:szCs w:val="28"/>
        </w:rPr>
        <w:t xml:space="preserve"> сельсовет»</w:t>
      </w:r>
    </w:p>
    <w:p w:rsidR="0083159F" w:rsidRPr="0083159F" w:rsidRDefault="0083159F" w:rsidP="0083159F">
      <w:pPr>
        <w:ind w:left="1069"/>
        <w:contextualSpacing/>
        <w:jc w:val="center"/>
        <w:rPr>
          <w:b/>
          <w:sz w:val="26"/>
          <w:szCs w:val="26"/>
        </w:rPr>
      </w:pPr>
    </w:p>
    <w:p w:rsidR="0083159F" w:rsidRPr="0083159F" w:rsidRDefault="0083159F" w:rsidP="0083159F">
      <w:pPr>
        <w:contextualSpacing/>
        <w:jc w:val="center"/>
        <w:rPr>
          <w:b/>
          <w:sz w:val="26"/>
          <w:szCs w:val="26"/>
        </w:rPr>
      </w:pPr>
      <w:r w:rsidRPr="0083159F">
        <w:rPr>
          <w:b/>
          <w:sz w:val="26"/>
          <w:szCs w:val="26"/>
        </w:rPr>
        <w:t>1. Общие положения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0" w:name="sub_1001"/>
      <w:r w:rsidRPr="0083159F">
        <w:rPr>
          <w:rFonts w:ascii="Times New Roman" w:eastAsia="DejaVu Sans" w:hAnsi="Times New Roman"/>
          <w:kern w:val="2"/>
          <w:sz w:val="26"/>
          <w:szCs w:val="26"/>
        </w:rPr>
        <w:t>1. </w:t>
      </w:r>
      <w:proofErr w:type="gramStart"/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Настоящее Положение об организации и ведении гражданской обороны в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муниципальном  образовании  «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сельсовет» (далее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noBreakHyphen/>
        <w:t xml:space="preserve"> Положение) разработано в соответствии с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Федеральным законом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от 12 февраля 1998 года № 28 «О гражданской обороне»,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постановлением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ликвидации последствий стихийных бедствий от 14 ноября 2008 года № 687 «Об утверждении Положения об организации и ведения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мероприятия по гражданской обороне, которые осуществляет орган местного самоуправления муниципального образования  «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Капустиноярский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сельсовет» (далее – муниципальное образование).</w:t>
      </w:r>
      <w:proofErr w:type="gramEnd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2. Гражданская оборона организуется и </w:t>
      </w:r>
      <w:r w:rsidRPr="0083159F">
        <w:rPr>
          <w:rFonts w:eastAsia="DejaVu Sans"/>
          <w:b/>
          <w:iCs/>
          <w:color w:val="000000"/>
          <w:kern w:val="2"/>
          <w:sz w:val="26"/>
          <w:szCs w:val="26"/>
        </w:rPr>
        <w:t>ведется</w:t>
      </w:r>
      <w:r w:rsidRPr="0083159F">
        <w:rPr>
          <w:rFonts w:ascii="Times New Roman" w:eastAsia="DejaVu Sans" w:hAnsi="Times New Roman"/>
          <w:i/>
          <w:color w:val="000000"/>
          <w:kern w:val="2"/>
          <w:sz w:val="26"/>
          <w:szCs w:val="26"/>
        </w:rPr>
        <w:t xml:space="preserve">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на всей территории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муниципального образования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в соответствии с законами и иными нормативными правовыми актами Российской Федерации и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Астраханскойц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области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,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распорядительными документами главы </w:t>
      </w:r>
      <w:r w:rsidRPr="0083159F">
        <w:rPr>
          <w:rFonts w:eastAsia="DejaVu Sans"/>
          <w:b/>
          <w:iCs/>
          <w:color w:val="000000"/>
          <w:kern w:val="2"/>
          <w:sz w:val="26"/>
          <w:szCs w:val="26"/>
        </w:rPr>
        <w:t xml:space="preserve">муниципального образования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и настоящим </w:t>
      </w:r>
      <w:r w:rsidRPr="0083159F">
        <w:rPr>
          <w:rFonts w:eastAsia="DejaVu Sans"/>
          <w:b/>
          <w:iCs/>
          <w:color w:val="000000"/>
          <w:kern w:val="2"/>
          <w:sz w:val="26"/>
          <w:szCs w:val="26"/>
        </w:rPr>
        <w:t>Положением.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3. 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Администрация муниципального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образования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и организации, находящиеся в пределах административных границ муниципального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образования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(далее - организации)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</w:p>
    <w:bookmarkEnd w:id="0"/>
    <w:p w:rsidR="0083159F" w:rsidRPr="0083159F" w:rsidRDefault="0083159F" w:rsidP="0083159F">
      <w:pPr>
        <w:widowControl w:val="0"/>
        <w:ind w:firstLine="426"/>
        <w:jc w:val="center"/>
        <w:rPr>
          <w:rFonts w:ascii="Times New Roman" w:eastAsia="Times New Roman" w:hAnsi="Times New Roman"/>
          <w:b/>
          <w:strike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b/>
          <w:sz w:val="26"/>
          <w:szCs w:val="26"/>
          <w:lang w:eastAsia="ru-RU"/>
        </w:rPr>
        <w:t>2. Руководство гражданской обороной на территории муниципального образования и его организационная структура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1011"/>
      <w:r w:rsidRPr="0083159F">
        <w:rPr>
          <w:rFonts w:ascii="Times New Roman" w:eastAsia="DejaVu Sans" w:hAnsi="Times New Roman"/>
          <w:kern w:val="2"/>
          <w:sz w:val="26"/>
          <w:szCs w:val="26"/>
        </w:rPr>
        <w:t>4. Руководство гражданской обороной на территории муниципального образования осуществляет д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олжностное лицо местного самоуправления, возглавляющее местную администрацию муниципального образования (исполнительно-распорядительный орган муниципального образования), а в организациях 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noBreakHyphen/>
        <w:t xml:space="preserve"> их руководители.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5. В целях организации и ведения гражданской обороны должностное лицо местного самоуправления, возглавляющее местную администрацию муниципального образования, издает правовые акты, принятые в пределах компетенции, которые обязательны для исполнения.</w:t>
      </w:r>
      <w:bookmarkEnd w:id="1"/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6. </w:t>
      </w:r>
      <w:bookmarkStart w:id="2" w:name="sub_1012"/>
      <w:proofErr w:type="gramStart"/>
      <w:r w:rsidRPr="0083159F">
        <w:rPr>
          <w:rFonts w:ascii="Times New Roman" w:eastAsia="DejaVu Sans" w:hAnsi="Times New Roman"/>
          <w:kern w:val="2"/>
          <w:sz w:val="26"/>
          <w:szCs w:val="26"/>
        </w:rPr>
        <w:t>Д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олжностное лицо местного самоуправления, возглавляющее местную 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администрацию муниципального образования и руководители организаций несут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 персональную ответственность за организацию и проведение мероприятий по гражданской обороне и защите населения.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7. Органами, осуществляющими управление гражданской обороной в муниципальном </w:t>
      </w:r>
      <w:r w:rsidRPr="0083159F">
        <w:rPr>
          <w:rFonts w:ascii="Times New Roman" w:eastAsia="Calibri" w:hAnsi="Times New Roman"/>
          <w:sz w:val="26"/>
          <w:szCs w:val="26"/>
          <w:lang w:eastAsia="ru-RU"/>
        </w:rPr>
        <w:t>образовании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, являются: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i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1) структурное подразделение (либо лицо)</w:t>
      </w:r>
      <w:r w:rsidRPr="0083159F">
        <w:rPr>
          <w:rFonts w:ascii="Times New Roman" w:eastAsia="DejaVu Sans" w:hAnsi="Times New Roman"/>
          <w:i/>
          <w:kern w:val="2"/>
          <w:sz w:val="26"/>
          <w:szCs w:val="26"/>
        </w:rPr>
        <w:t xml:space="preserve">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администрации муниципального </w:t>
      </w:r>
      <w:r w:rsidRPr="0083159F">
        <w:rPr>
          <w:rFonts w:ascii="Times New Roman" w:eastAsia="Calibri" w:hAnsi="Times New Roman"/>
          <w:kern w:val="2"/>
          <w:sz w:val="26"/>
          <w:szCs w:val="26"/>
        </w:rPr>
        <w:t>образования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, уполномоченное на решение задач в области гражданской обороны;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2) структурные подразделения (работники) организаций и учреждений, специально уполномоченные на решение задач в области гражданской обороны.</w:t>
      </w:r>
      <w:bookmarkEnd w:id="2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8. Органы местного самоуправления и организации осуществляют комплектование (назначение) структурного подразделения (работников) по гражданской обороне, разрабатывают и утверждают их функциональные обязанности и штатное расписание.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9. Руководитель структурного подразделения и работники по гражданской обороне подчиняются непосредственно руководителю органа местного самоуправления муниципального образования. 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10. По решению органов местного самоуправления создаются спасательные службы (службы) гражданской обороны (медицинская, убежищ и укрытий, коммунально-техническая, энергетики и светомаскировки, защиты сельскохозяйственных животных и растений, оповещения и связи, защиты культурных ценностей, дорожно-транспортная, первоочередного жизнеобеспечения и другие), организация и порядок деятельности которых определяются создающими их органами и организациями положений о спасательных службах.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11. Вид и количество спасательных служб (служб) гражданской обороны, определяются в зависимости от характера и выполняемых в соответствии с планами гражданской обороны и защиты населения (планами гражданской обороны) задач.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12. 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муниципального образования и утверждается руководителем органа местного самоуправления.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kern w:val="2"/>
          <w:sz w:val="26"/>
          <w:szCs w:val="26"/>
        </w:rPr>
        <w:t>13. 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14. 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15. Решение о привлечении в мирное время сил и сре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16. В целях обеспечения организованного и планомерного осуществления мероприятий по гражданской обороне, в том числе своевременного оповещения 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населения о прогнозируемых и возникших опасностях в мирное и военное время на территории муниципального образования организуется сбор и обмен информацией в области гражданской обороны (далее - информация) и обмен ею.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17. 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83159F" w:rsidRPr="0083159F" w:rsidRDefault="0083159F" w:rsidP="0083159F">
      <w:pPr>
        <w:widowControl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159F" w:rsidRPr="0083159F" w:rsidRDefault="0083159F" w:rsidP="0083159F">
      <w:pPr>
        <w:widowControl w:val="0"/>
        <w:suppressAutoHyphens/>
        <w:ind w:firstLine="426"/>
        <w:jc w:val="center"/>
        <w:rPr>
          <w:rFonts w:ascii="Times New Roman" w:eastAsia="DejaVu Sans" w:hAnsi="Times New Roman"/>
          <w:b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b/>
          <w:kern w:val="2"/>
          <w:sz w:val="26"/>
          <w:szCs w:val="26"/>
        </w:rPr>
        <w:t xml:space="preserve">3. Полномочия органов местного самоуправления в области гражданской обороны 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1007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18. Органы местного самоуправления самостоятельно в пределах границ муниципальных образований: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1) проводят мероприятия по гражданской обороне, разрабатывают и реализовывают планы гражданской обороны и защиты населения;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2) проводят подготовку населения в области гражданской обороны;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3) 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4) проводят мероприятия по подготовке к эвакуации населения, материальных и культурных ценностей в безопасные районы;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5) проводят первоочередные мероприятия по поддержанию устойчивого функционирования организаций в военное время;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6) 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7) 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8) 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9) определяют перечень организаций, обеспечивающих выполнение мероприятий местного уровня по гражданской обороне.</w:t>
      </w:r>
    </w:p>
    <w:p w:rsidR="0083159F" w:rsidRPr="0083159F" w:rsidRDefault="0083159F" w:rsidP="0083159F">
      <w:pPr>
        <w:widowControl w:val="0"/>
        <w:shd w:val="clear" w:color="auto" w:fill="FFFFFF"/>
        <w:suppressAutoHyphens/>
        <w:ind w:firstLine="709"/>
        <w:jc w:val="both"/>
        <w:textAlignment w:val="baseline"/>
        <w:outlineLvl w:val="2"/>
        <w:rPr>
          <w:rFonts w:ascii="Times New Roman" w:eastAsia="DejaVu Sans" w:hAnsi="Times New Roman"/>
          <w:spacing w:val="1"/>
          <w:kern w:val="2"/>
          <w:sz w:val="26"/>
          <w:szCs w:val="26"/>
          <w:lang w:eastAsia="ru-RU"/>
        </w:rPr>
      </w:pPr>
    </w:p>
    <w:bookmarkEnd w:id="3"/>
    <w:p w:rsidR="0083159F" w:rsidRPr="0083159F" w:rsidRDefault="0083159F" w:rsidP="0083159F">
      <w:pPr>
        <w:widowControl w:val="0"/>
        <w:suppressAutoHyphens/>
        <w:ind w:firstLine="709"/>
        <w:jc w:val="center"/>
        <w:rPr>
          <w:rFonts w:ascii="Times New Roman" w:eastAsia="DejaVu Sans" w:hAnsi="Times New Roman"/>
          <w:b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b/>
          <w:color w:val="000000"/>
          <w:kern w:val="2"/>
          <w:sz w:val="26"/>
          <w:szCs w:val="26"/>
        </w:rPr>
        <w:t>4. Подготовка к ведению и ведение гражданской обороны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19. 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мероприятий) муниципального образования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lastRenderedPageBreak/>
        <w:t>(организации).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4" w:name="sub_1052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20. Ведение гражданской обороны на муниципальном уровне осуществляется на основе планов гражданской обороны и защиты населения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муниципального образования</w:t>
      </w:r>
      <w:r w:rsidRPr="0083159F">
        <w:rPr>
          <w:rFonts w:ascii="Times New Roman" w:eastAsia="Calibri" w:hAnsi="Times New Roman"/>
          <w:kern w:val="2"/>
          <w:sz w:val="26"/>
          <w:szCs w:val="26"/>
        </w:rPr>
        <w:t xml:space="preserve">,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>а в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организациях - на основе планов гражданской обороны</w:t>
      </w:r>
      <w:bookmarkEnd w:id="4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.</w:t>
      </w:r>
    </w:p>
    <w:p w:rsidR="0083159F" w:rsidRPr="0083159F" w:rsidRDefault="0083159F" w:rsidP="0083159F">
      <w:pPr>
        <w:widowControl w:val="0"/>
        <w:suppressAutoHyphens/>
        <w:ind w:firstLine="709"/>
        <w:jc w:val="center"/>
        <w:rPr>
          <w:rFonts w:ascii="Times New Roman" w:eastAsia="DejaVu Sans" w:hAnsi="Times New Roman"/>
          <w:b/>
          <w:color w:val="000000"/>
          <w:kern w:val="2"/>
          <w:sz w:val="26"/>
          <w:szCs w:val="26"/>
        </w:rPr>
      </w:pPr>
    </w:p>
    <w:p w:rsidR="0083159F" w:rsidRPr="0083159F" w:rsidRDefault="0083159F" w:rsidP="0083159F">
      <w:pPr>
        <w:widowControl w:val="0"/>
        <w:suppressAutoHyphens/>
        <w:ind w:firstLine="284"/>
        <w:jc w:val="center"/>
        <w:rPr>
          <w:rFonts w:ascii="Times New Roman" w:eastAsia="DejaVu Sans" w:hAnsi="Times New Roman"/>
          <w:b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b/>
          <w:color w:val="000000"/>
          <w:kern w:val="2"/>
          <w:sz w:val="26"/>
          <w:szCs w:val="26"/>
        </w:rPr>
        <w:t>5. Мероприятия по гражданской обороне, которые осуществляют органы местного самоуправления муниципального образования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21. 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1) по подготовке населения в области гражданской обороны: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чрезвычайных ситуаций природного и техногенного характера;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подготовка личного состава формирований и служб муниципального района;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проведение учений и тренировок по гражданской обороне;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организационно-методическое руководство и 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83159F" w:rsidRPr="0083159F" w:rsidRDefault="0083159F" w:rsidP="0083159F">
      <w:pPr>
        <w:widowControl w:val="0"/>
        <w:suppressAutoHyphens/>
        <w:ind w:firstLine="708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е) 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ж) пропаганда знаний в области гражданской обороны;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2) 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комплексное использование средств единой сети электросвязи Российской Федерации, сетей и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пр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оводного и телерадиовещания и других технических средств передачи информации;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 сбор и обмен информации в области гражданской обороны и обмен ею;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3) по эвакуации населения, материальных и культурных ценностей в безопасные районы: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б) подготовка безопасных районов для размещения </w:t>
      </w:r>
      <w:r w:rsidRPr="0083159F">
        <w:rPr>
          <w:rFonts w:ascii="Times New Roman" w:eastAsia="DejaVu Sans" w:hAnsi="Times New Roman"/>
          <w:kern w:val="2"/>
          <w:sz w:val="26"/>
          <w:szCs w:val="26"/>
        </w:rPr>
        <w:t xml:space="preserve">эвакуируемого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населения, материальных и культурных ценностей, подлежащих эвакуации;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создание и организация деятельности эвакуационных органов, а также подготовка их личного состава;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4) по предоставлению населению средств индивидуальной и коллективной защиты: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б) 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планирование и организация строительства недостающих защитных сооружений гражданской обороны в военное время;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обеспечение укрытия населения в защитных сооружениях гражданской обороны,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 заглубленных помещениях и других сооружениях подземного пространства;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е) накопление, хранение, освежение и использование по предназначению средств индивидуальной защиты населения;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ж)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5" w:name="sub_10155"/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5) по световой и другим видам маскировки:</w:t>
      </w:r>
      <w:bookmarkEnd w:id="5"/>
      <w:proofErr w:type="gramEnd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определение перечня объектов, подлежащих маскировке;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6) 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  <w:bookmarkStart w:id="6" w:name="sub_11562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создание, оснащение и подготовка необходимых сил и сре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bookmarkEnd w:id="6"/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б) создание и поддержание в состоянии постоянной готовности к использованию по предназначению запасов материально-технических, 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lastRenderedPageBreak/>
        <w:t>продовольственных, медицинских и иных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дл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7) 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7" w:name="sub_11572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планирование и организация основных видов первоочередного жизнеобеспечения населения;</w:t>
      </w:r>
      <w:bookmarkEnd w:id="7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нормированное снабжение населения продовольственными и непродовольственными товарами;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предоставление населению коммунально-бытовых услуг;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8" w:name="sub_11576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проведение санитарно-гигиенических и противоэпидемических мероприятий среди пострадавшего населения;</w:t>
      </w:r>
      <w:bookmarkEnd w:id="8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е) проведение лечебно-эвакуационных мероприятий;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ж) развертывание необходимой лечебной базы в безопасном районе, организация ее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энерго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- и водоснабжения;</w:t>
      </w:r>
    </w:p>
    <w:p w:rsidR="0083159F" w:rsidRPr="0083159F" w:rsidRDefault="0083159F" w:rsidP="0083159F">
      <w:pPr>
        <w:widowControl w:val="0"/>
        <w:suppressAutoHyphens/>
        <w:ind w:firstLine="709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9" w:name="sub_11579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з) оказание населению первой помощи;</w:t>
      </w:r>
      <w:bookmarkEnd w:id="9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и) определение численности населения, оставшегося без жилья;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к)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л) 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м) предоставление населению информационно-психологической поддержки;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8) по борьбе с пожарами, возникшими при военных конфликтах или вследствие этих конфликтов:</w:t>
      </w:r>
      <w:bookmarkStart w:id="10" w:name="sub_11583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а) 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  <w:bookmarkEnd w:id="10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1" w:name="sub_11584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заблаговременное создание запасов химических реагентов для тушения пожаров;</w:t>
      </w:r>
      <w:bookmarkEnd w:id="11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2" w:name="sub_10159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9) по обнаружению и обозначению районов, подвергшихся радиоактивному, химическому, биологическому и иному заражению (загрязнению):</w:t>
      </w:r>
      <w:bookmarkEnd w:id="12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б) 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10) по санитарной обработке населения, обеззараживанию зданий и сооружений, специальной обработке техники и территорий: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3" w:name="sub_15102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lastRenderedPageBreak/>
        <w:t>а) заблаговременное создание запасов дезактивирующих, дегазирующих и дезинфицирующих веществ и растворов;</w:t>
      </w:r>
      <w:bookmarkEnd w:id="13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11) 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  <w:lang w:val="en-US"/>
        </w:rPr>
        <w:t> 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осуществление пропускного режима и поддержание общественного порядка в очагах поражения;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12) по вопросам срочного восстановления функционирования необходимых коммунальных служб в военное время: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4" w:name="sub_115123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создание запасов оборудования и запасных частей для ремонта поврежденных систем газ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о-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, </w:t>
      </w:r>
      <w:proofErr w:type="spell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энерго</w:t>
      </w:r>
      <w:proofErr w:type="spell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-, водоснабжения, водоотведения и канализации;</w:t>
      </w:r>
      <w:bookmarkEnd w:id="14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создание и подготовка резерва мобильных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дл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я очистки, опреснения и транспортировки воды;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создание на водопроводных станциях необходимых запасов реагентов, реактивов, консервантов и дезинфицирующих средств;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дл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я организации коммунального снабжения населения;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5" w:name="sub_11513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13)  по срочному захоронению трупов в военное время:</w:t>
      </w:r>
    </w:p>
    <w:bookmarkEnd w:id="15"/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заблаговременное, в мирное время, определение мест возможных захоронений;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создание, подготовка и обеспечение готовности сил и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гр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в) оборудование мест погребения (захоронения) тел (останков) погибших;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lastRenderedPageBreak/>
        <w:t>д) организация санитарно-эпидемиологического надзора;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14) 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повышения устойчивости функционирования объектов экономики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б) рациональное размещение объектов экономики и инфраструктуры, а также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пр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3159F" w:rsidRPr="0083159F" w:rsidRDefault="0083159F" w:rsidP="008315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Times New Roman" w:hAnsi="Times New Roman"/>
          <w:iCs/>
          <w:sz w:val="26"/>
          <w:szCs w:val="26"/>
          <w:lang w:eastAsia="ru-RU"/>
        </w:rPr>
        <w:t>в) 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г) 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д) 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е)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  <w:lang w:val="en-US"/>
        </w:rPr>
        <w:t> </w:t>
      </w: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создание страхового фонда документации;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ж) повышение эффективности защиты производственных фондов при воздействии на них современных средств поражения;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bookmarkStart w:id="16" w:name="sub_11515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15) по вопросам обеспечения постоянной готовности сил и сре</w:t>
      </w:r>
      <w:proofErr w:type="gramStart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дств гр</w:t>
      </w:r>
      <w:proofErr w:type="gramEnd"/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ажданской обороны:</w:t>
      </w:r>
      <w:bookmarkEnd w:id="16"/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DejaVu Sans" w:hAnsi="Times New Roman"/>
          <w:color w:val="000000"/>
          <w:kern w:val="2"/>
          <w:sz w:val="26"/>
          <w:szCs w:val="26"/>
        </w:rPr>
        <w:t>а) </w:t>
      </w: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и оснащение сил гражданской обороны 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современными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техникой и оборудованием;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б) подготовка сил гражданской обороны к действиям, проведение учений и тренировок по гражданской обороне;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в) планирование действий сил гражданской обороны;</w:t>
      </w:r>
    </w:p>
    <w:p w:rsidR="0083159F" w:rsidRPr="0083159F" w:rsidRDefault="0083159F" w:rsidP="0083159F">
      <w:pPr>
        <w:widowControl w:val="0"/>
        <w:suppressAutoHyphens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г) определение порядка взаимодействия и привлечения сил и сре</w:t>
      </w:r>
      <w:proofErr w:type="gramStart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дств гр</w:t>
      </w:r>
      <w:proofErr w:type="gramEnd"/>
      <w:r w:rsidRPr="0083159F">
        <w:rPr>
          <w:rFonts w:ascii="Times New Roman" w:eastAsia="Times New Roman" w:hAnsi="Times New Roman"/>
          <w:sz w:val="26"/>
          <w:szCs w:val="26"/>
          <w:lang w:eastAsia="ru-RU"/>
        </w:rPr>
        <w:t>ажданской обороны, а также всестороннее обеспечение их действий.</w:t>
      </w:r>
    </w:p>
    <w:p w:rsidR="0083159F" w:rsidRPr="0083159F" w:rsidRDefault="0083159F" w:rsidP="0083159F">
      <w:pPr>
        <w:widowControl w:val="0"/>
        <w:suppressAutoHyphens/>
        <w:ind w:firstLine="709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83159F" w:rsidRPr="0083159F" w:rsidRDefault="0083159F" w:rsidP="0083159F">
      <w:pPr>
        <w:widowControl w:val="0"/>
        <w:suppressAutoHyphens/>
        <w:rPr>
          <w:rFonts w:ascii="Times New Roman" w:eastAsia="DejaVu Sans" w:hAnsi="Times New Roman"/>
          <w:color w:val="000000"/>
          <w:kern w:val="2"/>
        </w:rPr>
      </w:pPr>
    </w:p>
    <w:p w:rsidR="006E3FF1" w:rsidRDefault="006E3FF1">
      <w:bookmarkStart w:id="17" w:name="_GoBack"/>
      <w:bookmarkEnd w:id="17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99"/>
    <w:rsid w:val="00027E4A"/>
    <w:rsid w:val="003D3743"/>
    <w:rsid w:val="006E3FF1"/>
    <w:rsid w:val="006F6099"/>
    <w:rsid w:val="008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3426</Words>
  <Characters>19531</Characters>
  <Application>Microsoft Office Word</Application>
  <DocSecurity>0</DocSecurity>
  <Lines>162</Lines>
  <Paragraphs>45</Paragraphs>
  <ScaleCrop>false</ScaleCrop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2022-02-21T07:05:00Z</dcterms:created>
  <dcterms:modified xsi:type="dcterms:W3CDTF">2022-02-21T07:07:00Z</dcterms:modified>
</cp:coreProperties>
</file>