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jc w:val="center"/>
        <w:rPr>
          <w:b/>
          <w:b/>
          <w:szCs w:val="24"/>
        </w:rPr>
      </w:pPr>
      <w:r>
        <w:rPr>
          <w:b/>
          <w:szCs w:val="24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Cs w:val="24"/>
        </w:rPr>
      </w:pPr>
      <w:r>
        <w:rPr>
          <w:b/>
          <w:szCs w:val="24"/>
        </w:rPr>
        <w:t>муниципального образования « Капустиноярский сельсовет» Ахтубинского района Астраханской области .</w:t>
      </w:r>
    </w:p>
    <w:p>
      <w:pPr>
        <w:pStyle w:val="NoSpacing"/>
        <w:jc w:val="both"/>
        <w:rPr>
          <w:rFonts w:ascii="Times New Roman" w:hAnsi="Times New Roman"/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Cs w:val="24"/>
        </w:rPr>
      </w:pPr>
      <w:r>
        <w:rPr>
          <w:b/>
          <w:szCs w:val="24"/>
        </w:rPr>
        <w:t>Постановление.</w:t>
      </w:r>
    </w:p>
    <w:p>
      <w:pPr>
        <w:pStyle w:val="NoSpacing"/>
        <w:jc w:val="both"/>
        <w:rPr>
          <w:rFonts w:ascii="Times New Roman" w:hAnsi="Times New Roman"/>
          <w:szCs w:val="24"/>
        </w:rPr>
      </w:pPr>
      <w:r>
        <w:rPr>
          <w:szCs w:val="24"/>
        </w:rPr>
      </w:r>
    </w:p>
    <w:p>
      <w:pPr>
        <w:pStyle w:val="NoSpacing"/>
        <w:jc w:val="both"/>
        <w:rPr/>
      </w:pPr>
      <w:r>
        <w:rPr>
          <w:szCs w:val="24"/>
        </w:rPr>
        <w:t xml:space="preserve">От </w:t>
      </w:r>
      <w:r>
        <w:rPr>
          <w:szCs w:val="24"/>
        </w:rPr>
        <w:t>06.05.</w:t>
      </w:r>
      <w:r>
        <w:rPr>
          <w:szCs w:val="24"/>
        </w:rPr>
        <w:t xml:space="preserve">2022 года.                                                                                               № </w:t>
      </w:r>
      <w:r>
        <w:rPr>
          <w:szCs w:val="24"/>
        </w:rPr>
        <w:t>29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>
          <w:szCs w:val="24"/>
        </w:rPr>
      </w:pPr>
      <w:r>
        <w:rPr>
          <w:szCs w:val="24"/>
        </w:rPr>
        <w:t>Об утверждении Положения о комиссии по соблюдению требований к служебному поведению  муниципальных служащих и урегулированию  конфликта интересов в администрации МО « Капустиноярский сельсовет» Ахтубинского района Астраханской области.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Законом Астраханской области «О противодействии коррупции» от 22.05.2008 года и руководствуясь  Уставом МО « Капустиноярский сельсовет»: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szCs w:val="24"/>
        </w:rPr>
      </w:pPr>
      <w:r>
        <w:rPr>
          <w:szCs w:val="24"/>
        </w:rPr>
        <w:t>1.</w:t>
        <w:tab/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 Капустиноярский сельсовет» Ахтубинского  района Астраханской области , -согласно Приложению № 1.</w:t>
      </w:r>
    </w:p>
    <w:p>
      <w:pPr>
        <w:pStyle w:val="NoSpacing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  <w:tab/>
        <w:t>Утвердить Положение о проведении проверке достоверности и полноты сведений , представляемых гражданами , претендующими на замещение должностей муниципальной службы , и соблюдения муниципальными служащими требований к служебному поведению в МО « Капустиноярский сельсовет» Ахтубинского района Астраханской области  - согласно Приложению № 2.</w:t>
      </w:r>
    </w:p>
    <w:p>
      <w:pPr>
        <w:pStyle w:val="NoSpacing"/>
        <w:jc w:val="both"/>
        <w:rPr>
          <w:b/>
          <w:b/>
          <w:szCs w:val="24"/>
        </w:rPr>
      </w:pPr>
      <w:r>
        <w:rPr>
          <w:szCs w:val="24"/>
        </w:rPr>
        <w:t xml:space="preserve">3. </w:t>
        <w:tab/>
        <w:t xml:space="preserve">Постановление администрации МО « Капустиноярский сельсовет»  от 16.07. 2020 года за № 31 </w:t>
        <w:tab/>
      </w:r>
      <w:r>
        <w:rPr>
          <w:bCs/>
          <w:szCs w:val="24"/>
        </w:rPr>
        <w:t xml:space="preserve">«Об  утверждении   Положения  о  комиссии по соблюдению требований  к  служебному поведению   муниципальных   служащих   и урегулированию     конфликта      интересов    администрации МО «Капустиноярский сельсовет» отменить и считать утратившим силу.   </w:t>
      </w:r>
    </w:p>
    <w:p>
      <w:pPr>
        <w:pStyle w:val="NoSpacing"/>
        <w:jc w:val="both"/>
        <w:rPr>
          <w:b/>
          <w:b/>
          <w:szCs w:val="24"/>
        </w:rPr>
      </w:pPr>
      <w:r>
        <w:rPr>
          <w:color w:val="000000"/>
          <w:szCs w:val="24"/>
          <w:shd w:fill="FFFFFF" w:val="clear"/>
        </w:rPr>
        <w:t>4.</w:t>
        <w:tab/>
        <w:t xml:space="preserve">Настоящее постановление  вступает в силу 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 со дня¸ следующего за днём его официального       опубликования (обнародования) в установленном порядке.</w:t>
      </w:r>
    </w:p>
    <w:p>
      <w:pPr>
        <w:pStyle w:val="NoSpacing"/>
        <w:jc w:val="both"/>
        <w:rPr>
          <w:b/>
          <w:b/>
          <w:szCs w:val="24"/>
        </w:rPr>
      </w:pPr>
      <w:r>
        <w:rPr>
          <w:iCs/>
          <w:szCs w:val="24"/>
        </w:rPr>
        <w:t>5.</w:t>
        <w:tab/>
        <w:t xml:space="preserve"> Осуществление контроля за исполнением положений настоящего постановления      оставляю за собой.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Spacing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Капустиноярский сельсовет»                                   В. С. Игнатенко.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433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33"/>
      </w:tblGrid>
      <w:tr>
        <w:trPr/>
        <w:tc>
          <w:tcPr>
            <w:tcW w:w="4333" w:type="dxa"/>
            <w:tcBorders/>
            <w:shd w:fill="auto" w:val="clear"/>
          </w:tcPr>
          <w:p>
            <w:pPr>
              <w:pStyle w:val="Normal"/>
              <w:tabs>
                <w:tab w:val="left" w:pos="-14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  </w:t>
            </w:r>
          </w:p>
        </w:tc>
      </w:tr>
    </w:tbl>
    <w:p>
      <w:pPr>
        <w:pStyle w:val="Normal"/>
        <w:tabs>
          <w:tab w:val="left" w:pos="-142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-142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  1.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Утверждено: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постановлением  Администрации 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 Капустиноярский сельсовет»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right"/>
        <w:rPr/>
      </w:pP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29 </w:t>
      </w:r>
      <w:r>
        <w:rPr>
          <w:rFonts w:ascii="Times New Roman" w:hAnsi="Times New Roman"/>
          <w:sz w:val="20"/>
          <w:szCs w:val="20"/>
        </w:rPr>
        <w:t xml:space="preserve">  от   </w:t>
      </w:r>
      <w:r>
        <w:rPr>
          <w:rFonts w:ascii="Times New Roman" w:hAnsi="Times New Roman"/>
          <w:sz w:val="20"/>
          <w:szCs w:val="20"/>
        </w:rPr>
        <w:t>06.05.2022г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урегулированию конфликта интересов</w:t>
      </w:r>
    </w:p>
    <w:p>
      <w:pPr>
        <w:pStyle w:val="ConsPlusNormal"/>
        <w:widowControl/>
        <w:tabs>
          <w:tab w:val="left" w:pos="-142" w:leader="none"/>
        </w:tabs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администрации МО « Капустиноярский сельсовет»</w:t>
      </w:r>
    </w:p>
    <w:p>
      <w:pPr>
        <w:pStyle w:val="ConsPlusNormal"/>
        <w:widowControl/>
        <w:tabs>
          <w:tab w:val="left" w:pos="-142" w:leader="none"/>
        </w:tabs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tabs>
          <w:tab w:val="left" w:pos="-142" w:leader="none"/>
        </w:tabs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Законом Астраханской области «О противодействии коррупции» от 22.05.2008 года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порядок образования и деятельности комиссии по соблюдению требований к служебному поведению в администрации  МО « Капустиноярский сельсовет» Ахтубинского района Астраханской области.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комиссия</w:t>
      </w:r>
      <w:r>
        <w:rPr>
          <w:rFonts w:ascii="Times New Roman" w:hAnsi="Times New Roman"/>
          <w:i/>
          <w:sz w:val="24"/>
          <w:szCs w:val="24"/>
        </w:rPr>
        <w:t>).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, законами и иными нормативными правовыми актами  Астраханской области , Уставом МО « Капустиноярский сельсовет», настоящим Положением, а также иными муниципальными нормативными правовыми актами.</w:t>
      </w:r>
    </w:p>
    <w:p>
      <w:pPr>
        <w:pStyle w:val="ConsNormal"/>
        <w:keepLines/>
        <w:widowControl/>
        <w:tabs>
          <w:tab w:val="left" w:pos="-142" w:leader="none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администрации МО «Капустиноярский сельсовет».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Основной задачей комиссии является: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содействие  администрации  МО «Капустиноярский сельсовет»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муниципальными служащими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>
      <w:pPr>
        <w:pStyle w:val="ConsPlusNormal"/>
        <w:widowControl/>
        <w:tabs>
          <w:tab w:val="left" w:pos="-142" w:leader="none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>2. Порядок образования комиссии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образуется муниципальным правовым актом органа местного самоуправления.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В состав комиссии могут быть включены: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представитель нанимателя (работодатель) и (или) уполномоченные им лица, муниципальные служащие;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депутаты представительного органа муниципального образования.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представители общественности муниципального образования.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 xml:space="preserve">2.4. Члены комиссии, указанные в </w:t>
      </w:r>
      <w:hyperlink r:id="rId2">
        <w:r>
          <w:rPr>
            <w:rStyle w:val="Style9"/>
            <w:rFonts w:eastAsia="" w:ascii="Times New Roman" w:hAnsi="Times New Roman" w:eastAsiaTheme="majorEastAsia"/>
            <w:sz w:val="24"/>
            <w:szCs w:val="24"/>
          </w:rPr>
          <w:t>подпунктах 2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">
        <w:r>
          <w:rPr>
            <w:rStyle w:val="Style9"/>
            <w:rFonts w:eastAsia="" w:ascii="Times New Roman" w:hAnsi="Times New Roman" w:eastAsiaTheme="majorEastAsia"/>
            <w:sz w:val="24"/>
            <w:szCs w:val="24"/>
          </w:rPr>
          <w:t>4 пункта 2.3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комиссии, его обязанности исполняет заместитель председателя комиссии.</w:t>
      </w:r>
    </w:p>
    <w:p>
      <w:pPr>
        <w:pStyle w:val="ConsPlusNormal"/>
        <w:widowControl/>
        <w:tabs>
          <w:tab w:val="left" w:pos="-142" w:leader="none"/>
        </w:tabs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>3. Порядок работы комиссии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Основанием для проведения заседания комиссии является: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>1) представление Главе администрации   МО « Капустиноярский сельсовет»  материалов проверки, свидетельствующих: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2)  </w:t>
      </w:r>
      <w:r>
        <w:rPr>
          <w:bCs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r>
        <w:fldChar w:fldCharType="begin"/>
      </w:r>
      <w:r>
        <w:instrText> HYPERLINK "https://base.garant.ru/198780/9afa825433513ecc31ab5940f7caad2c/" \l "block_1"</w:instrText>
      </w:r>
      <w:r>
        <w:fldChar w:fldCharType="separate"/>
      </w:r>
      <w:r>
        <w:rPr>
          <w:rStyle w:val="Style9"/>
          <w:rFonts w:eastAsia="" w:eastAsiaTheme="majorEastAsia"/>
          <w:bCs/>
        </w:rPr>
        <w:t>нормативным правовым  актом</w:t>
      </w:r>
      <w:r>
        <w:fldChar w:fldCharType="end"/>
      </w:r>
      <w:r>
        <w:rPr>
          <w:bCs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>4) представление главы администрации МО « Капустиноярский сельсовет» 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МО « Капустиноярский сельсовет» мер по предупреждению коррупции;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5)  уведомление муниципального служащего </w:t>
      </w:r>
      <w:r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 </w:t>
      </w:r>
      <w:r>
        <w:rPr/>
        <w:t xml:space="preserve">6) представление главы администрации МО « Капустиноярский сельсовет»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4">
        <w:r>
          <w:rPr>
            <w:rStyle w:val="Style9"/>
            <w:rFonts w:eastAsia="" w:eastAsiaTheme="majorEastAsia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>
        <w:rPr/>
        <w:t>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  </w:t>
      </w:r>
      <w:r>
        <w:rPr/>
        <w:t xml:space="preserve">7)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>
        <w:rPr>
          <w:bCs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</w:t>
      </w:r>
      <w:r>
        <w:rPr>
          <w:b/>
          <w:bCs/>
          <w:color w:val="5B5E5F"/>
        </w:rPr>
        <w:t>,</w:t>
      </w:r>
      <w:r>
        <w:rPr/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Информация, указанная в пункте 1 настоящего раздела, должна быть представлена в письменном виде и содержать следующие сведения: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фамилию, имя, отчество муниципального служащего;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данные об источнике информации.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Председатель комиссии: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 Дата, время и место заседания комиссии устанавливаются ее председателем.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>
          <w:bCs/>
        </w:rPr>
        <w:t xml:space="preserve">3.12.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>
        <w:fldChar w:fldCharType="begin"/>
      </w:r>
      <w:r>
        <w:instrText> HYPERLINK "https://base.garant.ru/198625/2bc38fb3fd3cd88df7aa955e002477c3/" \l "block_10162"</w:instrText>
      </w:r>
      <w:r>
        <w:fldChar w:fldCharType="separate"/>
      </w:r>
      <w:r>
        <w:rPr>
          <w:rStyle w:val="Style9"/>
          <w:rFonts w:eastAsia="" w:eastAsiaTheme="majorEastAsia"/>
          <w:bCs/>
        </w:rPr>
        <w:t>подпунктом 2  пункта 3.1</w:t>
      </w:r>
      <w:r>
        <w:fldChar w:fldCharType="end"/>
      </w:r>
      <w:r>
        <w:rPr>
          <w:bCs/>
        </w:rPr>
        <w:t xml:space="preserve">  настоящего Положения.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>
          <w:bCs/>
        </w:rPr>
        <w:t>Заседания комиссии могут проводиться в отсутствие муниципального служащего в случае: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Cs/>
        </w:rPr>
        <w:t xml:space="preserve">1) если в обращении, заявлении или уведомлении, предусмотренных </w:t>
      </w:r>
      <w:r>
        <w:fldChar w:fldCharType="begin"/>
      </w:r>
      <w:r>
        <w:instrText> HYPERLINK "https://base.garant.ru/198625/2bc38fb3fd3cd88df7aa955e002477c3/" \l "block_10162"</w:instrText>
      </w:r>
      <w:r>
        <w:fldChar w:fldCharType="separate"/>
      </w:r>
      <w:r>
        <w:rPr>
          <w:rStyle w:val="Style9"/>
          <w:rFonts w:eastAsia="" w:eastAsiaTheme="majorEastAsia"/>
          <w:bCs/>
        </w:rPr>
        <w:t>подпунктом 2  пункта 3.1</w:t>
      </w:r>
      <w:r>
        <w:fldChar w:fldCharType="end"/>
      </w:r>
      <w:r>
        <w:rPr>
          <w:bCs/>
        </w:rPr>
        <w:t xml:space="preserve"> настоящего Положения, не содержится указания о намерении муниципального служащего лично присутствовать на заседании комиссии;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Cs/>
        </w:rPr>
        <w:t>2)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 муниципального служащего или членов его семьи;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иные причины, признанные комиссией уважительными. 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 По итогам рассмотрения вопроса, указанного в абзаце втором подпункта 1 пункта 3.1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 </w:t>
      </w:r>
      <w:r>
        <w:rPr/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>
      <w:pPr>
        <w:pStyle w:val="Formattext"/>
        <w:spacing w:beforeAutospacing="0" w:before="0" w:afterAutospacing="0" w:after="0"/>
        <w:ind w:firstLine="709"/>
        <w:jc w:val="both"/>
        <w:rPr/>
      </w:pPr>
      <w:r>
        <w:rPr/>
        <w:t xml:space="preserve">3.18  По итогам рассмотрения вопроса, указанного в </w:t>
      </w:r>
      <w:r>
        <w:fldChar w:fldCharType="begin"/>
      </w:r>
      <w:r>
        <w:instrText> HYPERLINK "file:///C:\Users\Кадрысеть\Desktop\Проект Об утверждении Положения.docx" \l "Par111"</w:instrText>
      </w:r>
      <w:r>
        <w:fldChar w:fldCharType="separate"/>
      </w:r>
      <w:r>
        <w:rPr>
          <w:rStyle w:val="Style9"/>
          <w:rFonts w:eastAsia="" w:eastAsiaTheme="majorEastAsia"/>
        </w:rPr>
        <w:t xml:space="preserve">абзаце третьем подпункта 1 пункта </w:t>
      </w:r>
      <w:r>
        <w:fldChar w:fldCharType="end"/>
      </w:r>
      <w:r>
        <w:rPr/>
        <w:t>3.1 настоящего Положения, комиссия принимает одно из следующих решений:</w:t>
      </w:r>
    </w:p>
    <w:p>
      <w:pPr>
        <w:pStyle w:val="NoSpacing"/>
        <w:jc w:val="both"/>
        <w:rPr>
          <w:rFonts w:ascii="Times New Roman" w:hAnsi="Times New Roman"/>
          <w:szCs w:val="24"/>
        </w:rPr>
      </w:pPr>
      <w:r>
        <w:rPr>
          <w:szCs w:val="24"/>
        </w:rPr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Spacing"/>
        <w:jc w:val="both"/>
        <w:rPr>
          <w:rFonts w:ascii="Times New Roman" w:hAnsi="Times New Roman"/>
          <w:szCs w:val="24"/>
        </w:rPr>
      </w:pPr>
      <w:r>
        <w:rPr>
          <w:szCs w:val="24"/>
        </w:rPr>
        <w:tab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  По итогам рассмотрения вопроса, указанного в подпункте 2 пункта 3.1 настоящего раздела, комиссия принимает одно из следующих решений: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 По итогам рассмотрения вопроса, указанного в подпункте 3 настоящего раздела, комиссия принимает одно из следующих решений: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3.21 По итогам рассмотрения вопросов, указанных в подпунктах 4, 5 пункта 3.1 настоящего Положения, комиссия принимает одно из следующих решений: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1) установить, что у муниципального  служащего не имеется личной заинтересованности, которая приводит или может привести к конфликту интересов, а конфликт интересов отсутствует;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конкретные меры по урегулированию конфликта интересов или по недопущению его возникновения;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3) установить,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3.22 По итогам рассмотрения вопроса, указанного в подпункте 6 пункта 3.1 настоящего Положения, комиссия принимает одно из следующих решений:</w:t>
      </w:r>
    </w:p>
    <w:p>
      <w:pPr>
        <w:pStyle w:val="NoSpacing"/>
        <w:ind w:firstLine="709"/>
        <w:jc w:val="both"/>
        <w:rPr/>
      </w:pPr>
      <w:r>
        <w:rPr>
          <w:szCs w:val="24"/>
        </w:rPr>
        <w:t xml:space="preserve">1) признать, что сведения, представленные муниципальным служащим в соответствии с частью 1 статьи 3 </w:t>
      </w:r>
      <w:hyperlink r:id="rId5">
        <w:r>
          <w:rPr>
            <w:rStyle w:val="Style9"/>
            <w:szCs w:val="24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szCs w:val="24"/>
        </w:rPr>
        <w:t>, являются достоверными и полными;</w:t>
      </w:r>
    </w:p>
    <w:p>
      <w:pPr>
        <w:pStyle w:val="NoSpacing"/>
        <w:ind w:firstLine="709"/>
        <w:jc w:val="both"/>
        <w:rPr/>
      </w:pPr>
      <w:r>
        <w:rPr>
          <w:szCs w:val="24"/>
        </w:rPr>
        <w:t xml:space="preserve">2) признать, что сведения, представленные муниципальным служащим в соответствии с частью 1 статьи 3 </w:t>
      </w:r>
      <w:hyperlink r:id="rId6">
        <w:r>
          <w:rPr>
            <w:rStyle w:val="Style9"/>
            <w:szCs w:val="24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szCs w:val="24"/>
        </w:rPr>
        <w:t>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3.23. По итогам рассмотрения вопроса, указанного в подпункте 7 пункта 3.1 настоящего Положения, комиссия принимает одно из следующих решений: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 </w:t>
      </w:r>
    </w:p>
    <w:p>
      <w:pPr>
        <w:pStyle w:val="NoSpacing"/>
        <w:ind w:firstLine="709"/>
        <w:jc w:val="both"/>
        <w:rPr/>
      </w:pPr>
      <w:r>
        <w:rPr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hyperlink r:id="rId7">
        <w:r>
          <w:rPr>
            <w:rStyle w:val="Style9"/>
            <w:szCs w:val="24"/>
          </w:rPr>
          <w:t>Федерального закона от 25.12.2008 N 273-ФЗ "О противодействии коррупции"</w:t>
        </w:r>
      </w:hyperlink>
      <w:r>
        <w:rPr>
          <w:szCs w:val="24"/>
        </w:rPr>
        <w:t>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>
      <w:pPr>
        <w:pStyle w:val="NoSpacing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>3.24 По итогам рассмотрения вопросов, указанных в подпунктах 1 - 3, 5 - 7 пункта 3.1 настоящего Положения, и при наличии к тому оснований комиссия может принять иное решение, чем это предусмотрено пунктами 3.17 – 3.23 Положения. Основания и аргументы для принятия такого решения должны быть отражены в протоколе заседания комиссии.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3.25. Решения комиссии по вопросам, указанным в </w:t>
      </w:r>
      <w:r>
        <w:fldChar w:fldCharType="begin"/>
      </w:r>
      <w:r>
        <w:instrText> HYPERLINK "file:///C:\Users\Кадрысеть\Desktop\Проект Об утверждении Положения.docx" \l "Par107"</w:instrText>
      </w:r>
      <w:r>
        <w:fldChar w:fldCharType="separate"/>
      </w:r>
      <w:r>
        <w:rPr>
          <w:rStyle w:val="Style9"/>
          <w:rFonts w:eastAsia="" w:cs="Times New Roman" w:ascii="Times New Roman" w:hAnsi="Times New Roman" w:eastAsiaTheme="majorEastAsia"/>
          <w:sz w:val="24"/>
          <w:szCs w:val="24"/>
        </w:rPr>
        <w:t>пункте 3.1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3.27. В протоколе комиссии указываются: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3.27.1.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3.27.3. предъявляемые к муниципальному служащему претензии, материалы, на которых они основываются;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3.27.4.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3.27.5. фамилии, имена, отчества выступивших на заседании лиц и краткое изложение их выступлений;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3.27.6 источник информации, содержащей основания для проведения заседания комиссии, дата поступления информации в администрацию Невонского сельсовета;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3.27.7. другие сведения;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3.27.8. результаты голосования;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3.27.9. решение и обоснование его принятия.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3.29. Копии протокола заседания комиссии в 3-дневный срок со дня заседания направляются в администрацию МО « Капустиноярский сельсовет», полностью или в виде выписок из него – муниципальному служащему, а также по решению комиссии – иным заинтересованным лицам.</w:t>
      </w:r>
    </w:p>
    <w:p>
      <w:pPr>
        <w:pStyle w:val="ConsPlusNormal"/>
        <w:widowControl/>
        <w:tabs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3.30.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>
      <w:pPr>
        <w:pStyle w:val="Normal"/>
        <w:numPr>
          <w:ilvl w:val="0"/>
          <w:numId w:val="0"/>
        </w:numPr>
        <w:tabs>
          <w:tab w:val="left" w:pos="-142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>
      <w:pPr>
        <w:pStyle w:val="Normal"/>
        <w:tabs>
          <w:tab w:val="left" w:pos="-142" w:leader="none"/>
          <w:tab w:val="left" w:pos="11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3.34.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>
      <w:pPr>
        <w:pStyle w:val="Normal"/>
        <w:tabs>
          <w:tab w:val="left" w:pos="-142" w:leader="none"/>
          <w:tab w:val="left" w:pos="11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3.35. Решение комиссии, принятое в отношении муниципального служащего, хранится в его личном деле.</w:t>
      </w:r>
    </w:p>
    <w:p>
      <w:pPr>
        <w:pStyle w:val="Normal"/>
        <w:tabs>
          <w:tab w:val="left" w:pos="-142" w:leader="none"/>
          <w:tab w:val="left" w:pos="11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3.36. Организационно-техническое и документационное обеспечение деятельности комиссии возлагается на  администрацию  МО « Капустиноярский сельсовет»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  <w:t>Приложение №  2.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Утверждено: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bookmarkStart w:id="0" w:name="100035"/>
      <w:bookmarkEnd w:id="0"/>
      <w:r>
        <w:rPr>
          <w:sz w:val="20"/>
          <w:szCs w:val="20"/>
        </w:rPr>
        <w:t>постановлением администрации МО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«Капустиноярский сельсовет»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от ____________ 2022 г  № ___</w:t>
      </w:r>
    </w:p>
    <w:p>
      <w:pPr>
        <w:pStyle w:val="Normal"/>
        <w:spacing w:lineRule="atLeast" w:line="330" w:before="0" w:after="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330" w:before="0" w:after="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>
      <w:pPr>
        <w:pStyle w:val="Normal"/>
        <w:spacing w:lineRule="atLeast" w:line="330" w:before="0" w:after="0"/>
        <w:jc w:val="center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проверке достоверности и полноты сведений , представляемых гражданами , претендующими на замещение должностей муниципальной службы , и соблюдения муниципальными служащими требований к служебному поведению в МО « Капустиноярский сельсовет»</w:t>
      </w:r>
    </w:p>
    <w:p>
      <w:pPr>
        <w:pStyle w:val="Normal"/>
        <w:spacing w:lineRule="atLeast" w:line="330" w:before="0" w:after="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100036"/>
      <w:bookmarkEnd w:id="1"/>
      <w:r>
        <w:rPr>
          <w:rFonts w:ascii="Times New Roman" w:hAnsi="Times New Roman"/>
          <w:color w:val="000000"/>
          <w:sz w:val="24"/>
          <w:szCs w:val="24"/>
        </w:rPr>
        <w:t>1. Настоящим Положением определяется порядок осуществления проверки достоверности и полноты сведений , представляемых гражданами , претендующими на замещение должностей муниципальной службы , и соблюдения муниципальными служащими требований к служебному поведению в МО « Капустиноярский сельсовет» в соответствии п. 10 Указа Президента Российской Федерации от 21.09.2009 года № 1065 ( в редакции от 10.12.2020 года) « О проверке достоверности и полноты сведений представляемых гражданами , претендующими на замещение должностей федеральной государственной службы, и федеральными государственными служащими , и соблюдения федеральными государственными служащими  требований к служебному поведению»</w:t>
      </w:r>
    </w:p>
    <w:p>
      <w:pPr>
        <w:pStyle w:val="Normal"/>
        <w:spacing w:lineRule="atLeast" w:line="330" w:before="0" w:after="0"/>
        <w:jc w:val="both"/>
        <w:textAlignment w:val="baseline"/>
        <w:rPr/>
      </w:pPr>
      <w:bookmarkStart w:id="2" w:name="100037"/>
      <w:bookmarkStart w:id="3" w:name="000001"/>
      <w:bookmarkEnd w:id="2"/>
      <w:bookmarkEnd w:id="3"/>
      <w:r>
        <w:rPr>
          <w:rFonts w:ascii="Times New Roman" w:hAnsi="Times New Roman"/>
          <w:color w:val="000000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r>
        <w:fldChar w:fldCharType="begin"/>
      </w:r>
      <w:r>
        <w:instrText> HYPERLINK "https://legalacts.ru/doc/ukaz-prezidenta-rf-ot-18052009-n-559/" \l "100044"</w:instrText>
      </w:r>
      <w:r>
        <w:fldChar w:fldCharType="separate"/>
      </w:r>
      <w:r>
        <w:rPr>
          <w:rStyle w:val="Style9"/>
          <w:rFonts w:ascii="Times New Roman" w:hAnsi="Times New Roman"/>
          <w:color w:val="005EA5"/>
          <w:sz w:val="24"/>
          <w:szCs w:val="24"/>
          <w:u w:val="single"/>
        </w:rPr>
        <w:t>Указом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Президента Российской Федерации от 18 мая 2009 г. N 559</w:t>
      </w:r>
      <w:bookmarkStart w:id="4" w:name="100038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 гражданами, претендующими на замещение должностей муниципальной службы в МО « Капустиноярский сельсовет» Ахтубинского района Астраханской области  (далее - граждане), на отчетную дату;</w:t>
      </w:r>
      <w:bookmarkStart w:id="5" w:name="100039"/>
      <w:bookmarkStart w:id="6" w:name="000002"/>
      <w:bookmarkEnd w:id="5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 за отчетный период и за два года, предшествующие отчетному периоду;</w:t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" w:name="100040"/>
      <w:bookmarkStart w:id="8" w:name="000003"/>
      <w:bookmarkStart w:id="9" w:name="100176"/>
      <w:bookmarkEnd w:id="7"/>
      <w:bookmarkEnd w:id="8"/>
      <w:bookmarkEnd w:id="9"/>
      <w:r>
        <w:rPr>
          <w:rFonts w:ascii="Times New Roman" w:hAnsi="Times New Roman"/>
          <w:color w:val="000000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Normal"/>
        <w:spacing w:lineRule="atLeast" w:line="330" w:before="0" w:after="0"/>
        <w:jc w:val="both"/>
        <w:textAlignment w:val="baseline"/>
        <w:rPr/>
      </w:pPr>
      <w:bookmarkStart w:id="10" w:name="100041"/>
      <w:bookmarkStart w:id="11" w:name="000004"/>
      <w:bookmarkEnd w:id="10"/>
      <w:bookmarkEnd w:id="11"/>
      <w:r>
        <w:rPr>
          <w:rFonts w:ascii="Times New Roman" w:hAnsi="Times New Roman"/>
          <w:color w:val="000000"/>
          <w:sz w:val="24"/>
          <w:szCs w:val="24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8">
        <w:r>
          <w:rPr>
            <w:rStyle w:val="Style9"/>
            <w:rFonts w:ascii="Times New Roman" w:hAnsi="Times New Roman"/>
            <w:color w:val="005EA5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> 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Normal"/>
        <w:spacing w:lineRule="atLeast" w:line="330" w:before="0" w:after="0"/>
        <w:jc w:val="both"/>
        <w:textAlignment w:val="baseline"/>
        <w:rPr/>
      </w:pPr>
      <w:bookmarkStart w:id="12" w:name="100042"/>
      <w:bookmarkEnd w:id="12"/>
      <w:r>
        <w:rPr>
          <w:rFonts w:ascii="Times New Roman" w:hAnsi="Times New Roman"/>
          <w:color w:val="000000"/>
          <w:sz w:val="24"/>
          <w:szCs w:val="24"/>
        </w:rPr>
        <w:t>2. Проверка, предусмотренная </w:t>
      </w:r>
      <w:r>
        <w:fldChar w:fldCharType="begin"/>
      </w:r>
      <w:r>
        <w:instrText> HYPERLINK "https://legalacts.ru/doc/ukaz-prezidenta-rf-ot-21092009-n-1065/" \l "100040"</w:instrText>
      </w:r>
      <w:r>
        <w:fldChar w:fldCharType="separate"/>
      </w:r>
      <w:r>
        <w:rPr>
          <w:rStyle w:val="Style9"/>
          <w:rFonts w:ascii="Times New Roman" w:hAnsi="Times New Roman"/>
          <w:color w:val="005EA5"/>
          <w:sz w:val="24"/>
          <w:szCs w:val="24"/>
          <w:u w:val="single"/>
        </w:rPr>
        <w:t>подпунктами "б"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и </w:t>
      </w:r>
      <w:r>
        <w:fldChar w:fldCharType="begin"/>
      </w:r>
      <w:r>
        <w:instrText> HYPERLINK "https://legalacts.ru/doc/ukaz-prezidenta-rf-ot-21092009-n-1065/" \l "100041"</w:instrText>
      </w:r>
      <w:r>
        <w:fldChar w:fldCharType="separate"/>
      </w:r>
      <w:r>
        <w:rPr>
          <w:rStyle w:val="Style9"/>
          <w:rFonts w:ascii="Times New Roman" w:hAnsi="Times New Roman"/>
          <w:color w:val="005EA5"/>
          <w:sz w:val="24"/>
          <w:szCs w:val="24"/>
          <w:u w:val="single"/>
        </w:rPr>
        <w:t>"в" пункта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 служащих, замещающих любую должность муниципальной  службы в МО « Капустиноярский сельсовет»</w:t>
      </w:r>
    </w:p>
    <w:p>
      <w:pPr>
        <w:pStyle w:val="Normal"/>
        <w:spacing w:lineRule="atLeast" w:line="330" w:before="0" w:after="0"/>
        <w:jc w:val="both"/>
        <w:textAlignment w:val="baseline"/>
        <w:rPr/>
      </w:pPr>
      <w:bookmarkStart w:id="13" w:name="100043"/>
      <w:bookmarkStart w:id="14" w:name="100171"/>
      <w:bookmarkStart w:id="15" w:name="100172"/>
      <w:bookmarkEnd w:id="13"/>
      <w:bookmarkEnd w:id="14"/>
      <w:bookmarkEnd w:id="15"/>
      <w:r>
        <w:rPr>
          <w:rFonts w:ascii="Times New Roman" w:hAnsi="Times New Roman"/>
          <w:color w:val="000000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 </w:t>
      </w:r>
      <w:r>
        <w:fldChar w:fldCharType="begin"/>
      </w:r>
      <w:r>
        <w:instrText> HYPERLINK "https://legalacts.ru/doc/ukaz-prezidenta-rf-ot-18052009-n-557/" \l "100215"</w:instrText>
      </w:r>
      <w:r>
        <w:fldChar w:fldCharType="separate"/>
      </w:r>
      <w:r>
        <w:rPr>
          <w:rStyle w:val="Style9"/>
          <w:rFonts w:ascii="Times New Roman" w:hAnsi="Times New Roman"/>
          <w:color w:val="005EA5"/>
          <w:sz w:val="24"/>
          <w:szCs w:val="24"/>
          <w:u w:val="single"/>
        </w:rPr>
        <w:t>перечнем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Normal"/>
        <w:spacing w:lineRule="atLeast" w:line="330" w:before="0" w:after="0"/>
        <w:jc w:val="both"/>
        <w:textAlignment w:val="baseline"/>
        <w:rPr/>
      </w:pPr>
      <w:bookmarkStart w:id="16" w:name="100132"/>
      <w:bookmarkStart w:id="17" w:name="100044"/>
      <w:bookmarkStart w:id="18" w:name="100154"/>
      <w:bookmarkEnd w:id="16"/>
      <w:bookmarkEnd w:id="17"/>
      <w:bookmarkEnd w:id="18"/>
      <w:r>
        <w:rPr>
          <w:rFonts w:ascii="Times New Roman" w:hAnsi="Times New Roman"/>
          <w:color w:val="000000"/>
          <w:sz w:val="24"/>
          <w:szCs w:val="24"/>
        </w:rPr>
        <w:t>4. Проверка, предусмотренная </w:t>
      </w:r>
      <w:r>
        <w:fldChar w:fldCharType="begin"/>
      </w:r>
      <w:r>
        <w:instrText> HYPERLINK "https://legalacts.ru/doc/ukaz-prezidenta-rf-ot-21092009-n-1065/" \l "100036"</w:instrText>
      </w:r>
      <w:r>
        <w:fldChar w:fldCharType="separate"/>
      </w:r>
      <w:r>
        <w:rPr>
          <w:rStyle w:val="Style9"/>
          <w:rFonts w:ascii="Times New Roman" w:hAnsi="Times New Roman"/>
          <w:color w:val="005EA5"/>
          <w:sz w:val="24"/>
          <w:szCs w:val="24"/>
          <w:u w:val="single"/>
        </w:rPr>
        <w:t>пунктом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настоящего Положения, осуществляется по решению: Главы МО « Капустиноярский сельсовет»Администрации или по инициативе уполномоченного должностного лица по противодействию коррупции МО « Капустиноярский сельсовет»</w:t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9" w:name="100045"/>
      <w:bookmarkEnd w:id="19"/>
      <w:r>
        <w:rPr>
          <w:rFonts w:ascii="Times New Roman" w:hAnsi="Times New Roman"/>
          <w:color w:val="000000"/>
          <w:sz w:val="24"/>
          <w:szCs w:val="24"/>
        </w:rPr>
        <w:t>Решение принимается отдельно в отношении каждого гражданина или  муниципального  служащего и оформляется в письменной форме.</w:t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0" w:name="100119"/>
      <w:bookmarkStart w:id="21" w:name="100046"/>
      <w:bookmarkStart w:id="22" w:name="100165"/>
      <w:bookmarkEnd w:id="20"/>
      <w:bookmarkEnd w:id="21"/>
      <w:bookmarkEnd w:id="22"/>
      <w:r>
        <w:rPr>
          <w:rFonts w:ascii="Times New Roman" w:hAnsi="Times New Roman"/>
          <w:color w:val="000000"/>
          <w:sz w:val="24"/>
          <w:szCs w:val="24"/>
        </w:rPr>
        <w:t>5. Комиссия по соблюдению требований к служебному поведению муниципальных служащих администрации МО «Капустиноярский сельсовет» (далее - комиссия) по решению Главы МО « Капустиноярский сельсовет» или уполномоченного должностного лица по противодействию коррупции, осуществляет проверку: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6. Основанием для осуществления проверки, предусмотренной  настоящим  Положением, является достаточная информация, представленная в письменном виде в установленном порядке: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б) 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г)  Общественной палатой Российской Федерации;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д)  общероссийскими средствами массовой информации.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</w:t>
      </w:r>
      <w:r>
        <w:rPr>
          <w:rFonts w:eastAsia="Times New Roman"/>
          <w:color w:val="000000"/>
          <w:szCs w:val="24"/>
          <w:lang w:eastAsia="ru-RU"/>
        </w:rPr>
        <w:t>е)  Информация анонимного характера не может служить основанием для проверки.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д) 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7.  При осуществлении проверки предусмотренной настоящим  Положения  Комиссия  вправе: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а) проводить беседу с гражданином или государственным служащим;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>
      <w:pPr>
        <w:pStyle w:val="NoSpacing"/>
        <w:jc w:val="both"/>
        <w:rPr>
          <w:rFonts w:ascii="Times New Roman" w:hAnsi="Times New Roman"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330"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ac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eastAsia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asciiTheme="majorHAnsi" w:eastAsiaTheme="majorEastAsia" w:hAnsiTheme="majorHAns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unhideWhenUsed/>
    <w:rsid w:val="009a0acd"/>
    <w:rPr>
      <w:color w:val="0000FF"/>
      <w:u w:val="single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sz w:val="24"/>
      <w:szCs w:val="32"/>
      <w:lang w:eastAsia="en-US"/>
    </w:rPr>
  </w:style>
  <w:style w:type="paragraph" w:styleId="Style15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6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 w:val="24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" w:customStyle="1">
    <w:name w:val="ConsPlusNormal"/>
    <w:qFormat/>
    <w:rsid w:val="009a0acd"/>
    <w:pPr>
      <w:widowControl w:val="false"/>
      <w:bidi w:val="0"/>
      <w:ind w:firstLine="720"/>
      <w:jc w:val="left"/>
    </w:pPr>
    <w:rPr>
      <w:rFonts w:ascii="Arial" w:hAnsi="Arial" w:eastAsia="Times New Roman" w:cs="Arial" w:eastAsiaTheme="minorHAnsi"/>
      <w:color w:val="auto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9a0acd"/>
    <w:pPr>
      <w:widowControl w:val="false"/>
      <w:bidi w:val="0"/>
      <w:ind w:right="19772" w:firstLine="720"/>
      <w:jc w:val="left"/>
    </w:pPr>
    <w:rPr>
      <w:rFonts w:ascii="Arial" w:hAnsi="Arial" w:eastAsia="Times New Roman" w:cs="Arial" w:eastAsiaTheme="minorHAnsi"/>
      <w:color w:val="auto"/>
      <w:sz w:val="18"/>
      <w:szCs w:val="18"/>
      <w:lang w:eastAsia="ru-RU" w:val="ru-RU" w:bidi="ar-SA"/>
    </w:rPr>
  </w:style>
  <w:style w:type="paragraph" w:styleId="Formattext" w:customStyle="1">
    <w:name w:val="formattext"/>
    <w:basedOn w:val="Normal"/>
    <w:qFormat/>
    <w:rsid w:val="009a0ac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1" w:customStyle="1">
    <w:name w:val="s_1"/>
    <w:basedOn w:val="Normal"/>
    <w:qFormat/>
    <w:rsid w:val="009a0ac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6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135263" TargetMode="External"/><Relationship Id="rId8" Type="http://schemas.openxmlformats.org/officeDocument/2006/relationships/hyperlink" Target="https://legalacts.ru/doc/federalnyi-zakon-ot-25122008-n-273-fz-o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11</Pages>
  <Words>3904</Words>
  <Characters>28688</Characters>
  <CharactersWithSpaces>32697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2022-05-05T09:50:00Z</dcterms:created>
  <dc:creator>Пользователь Windows</dc:creator>
  <dc:description/>
  <dc:language>ru-RU</dc:language>
  <cp:lastModifiedBy/>
  <dcterms:modified xsi:type="dcterms:W3CDTF">2022-05-06T11:45:02Z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