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СОВЕТ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МУНИЦИПАЛЬНОГО ОБРАЗОВАНИЯ «КАПУС ТИНОЯРСКИЙ СЕЛЬСОВЕТ»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>АХТУБИНСКОГО РАЙОНА АСТРАХАНСКОЙ ОБЛАСТИ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>15.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cs="Times New Roman" w:ascii="Times New Roman" w:hAnsi="Times New Roman"/>
          <w:sz w:val="28"/>
          <w:szCs w:val="28"/>
        </w:rPr>
        <w:t xml:space="preserve">2022 года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передаче части полномочий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по осуществлению внешнего</w:t>
      </w:r>
    </w:p>
    <w:p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муниципального финансового контроля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Руководствуясь 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>
        <w:rPr>
          <w:rFonts w:cs="Times New Roman" w:ascii="Times New Roman" w:hAnsi="Times New Roman"/>
          <w:sz w:val="28"/>
          <w:szCs w:val="28"/>
          <w:u w:val="single"/>
        </w:rPr>
        <w:t>72</w:t>
      </w:r>
      <w:r>
        <w:rPr>
          <w:rFonts w:cs="Times New Roman" w:ascii="Times New Roman" w:hAnsi="Times New Roman"/>
          <w:sz w:val="28"/>
          <w:szCs w:val="28"/>
        </w:rPr>
        <w:t xml:space="preserve"> Устава МО «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>, 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 контроля, Совет муниципального образования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 xml:space="preserve">    «Капустиноярский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1.Передать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2,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статьи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 xml:space="preserve">72 </w:t>
      </w:r>
      <w:r>
        <w:rPr>
          <w:rFonts w:cs="Times New Roman" w:ascii="Times New Roman" w:hAnsi="Times New Roman"/>
          <w:sz w:val="28"/>
          <w:szCs w:val="28"/>
          <w:highlight w:val="yellow"/>
        </w:rPr>
        <w:t>Устава муниципального образования «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>,  в части касающейся экспертизы проектов местного бюджета и внешней проверки годового отчета об исполнении местного бюджета  на срок с 01 января  по 31 декабря 2023 года и на плановый период 2024-2025 годов.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2.Направить настоящее Решение в Совет муниципального образования «Ахтубинский район».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3.Поручить  председателю Совета МО </w:t>
      </w:r>
      <w:r>
        <w:rPr>
          <w:rFonts w:cs="Times New Roman" w:ascii="Times New Roman" w:hAnsi="Times New Roman"/>
          <w:sz w:val="28"/>
          <w:szCs w:val="28"/>
          <w:highlight w:val="yellow"/>
        </w:rPr>
        <w:t>«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   заключить Соглашение с Советом МО «Ахтубинский район» о передаче Контрольно-счетной палате муниципального образования «Ахтубинский район»  части полномочий контрольно-счетного органа «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>,   по осуществлению внешнего муниципального финансового контроля, указанных в части 1 настоящего Решения, сроком на 1 (один)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5. Установить, что должностные лица Контрольно-счетной палаты  муниципального образования «Ахтубинский район»,  при осуществлении полномочий контрольно-счетного органа </w:t>
      </w:r>
      <w:r>
        <w:rPr>
          <w:rFonts w:cs="Times New Roman" w:ascii="Times New Roman" w:hAnsi="Times New Roman"/>
          <w:sz w:val="28"/>
          <w:szCs w:val="28"/>
          <w:highlight w:val="yellow"/>
        </w:rPr>
        <w:t>«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обладают правами должностных лиц контрольно-счетного органа             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» , установленными федеральными законами Российской Федерации, законами Астраханской области, уставом и иными муниципальными правовыми актами  </w:t>
      </w:r>
      <w:r>
        <w:rPr>
          <w:rFonts w:cs="Times New Roman" w:ascii="Times New Roman" w:hAnsi="Times New Roman"/>
          <w:sz w:val="28"/>
          <w:szCs w:val="28"/>
          <w:highlight w:val="yellow"/>
        </w:rPr>
        <w:t>«</w:t>
      </w:r>
      <w:r>
        <w:rPr>
          <w:rFonts w:cs="Times New Roman" w:ascii="Times New Roman" w:hAnsi="Times New Roman"/>
          <w:sz w:val="28"/>
          <w:szCs w:val="28"/>
          <w:highlight w:val="yellow"/>
          <w:u w:val="single"/>
        </w:rPr>
        <w:t>Капустиноярский сельсовет</w:t>
      </w:r>
      <w:r>
        <w:rPr>
          <w:rFonts w:cs="Times New Roman" w:ascii="Times New Roman" w:hAnsi="Times New Roman"/>
          <w:sz w:val="28"/>
          <w:szCs w:val="28"/>
          <w:highlight w:val="yellow"/>
        </w:rPr>
        <w:t>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Председатель Совета                                                          А.А.Пинчук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И.О.</w:t>
      </w:r>
      <w:r>
        <w:rPr>
          <w:rFonts w:cs="Times New Roman" w:ascii="Times New Roman" w:hAnsi="Times New Roman"/>
          <w:sz w:val="28"/>
          <w:szCs w:val="28"/>
        </w:rPr>
        <w:t>Гла</w:t>
      </w:r>
      <w:r>
        <w:rPr>
          <w:rFonts w:cs="Times New Roman" w:ascii="Times New Roman" w:hAnsi="Times New Roman"/>
          <w:sz w:val="28"/>
          <w:szCs w:val="28"/>
        </w:rPr>
        <w:t xml:space="preserve">вы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                         </w:t>
      </w:r>
      <w:r>
        <w:rPr>
          <w:rFonts w:cs="Times New Roman" w:ascii="Times New Roman" w:hAnsi="Times New Roman"/>
          <w:sz w:val="28"/>
          <w:szCs w:val="28"/>
        </w:rPr>
        <w:t>Ф.Я.Самигуллин</w:t>
      </w:r>
      <w:r>
        <w:rPr>
          <w:rFonts w:cs="Times New Roman" w:ascii="Times New Roman" w:hAnsi="Times New Roman"/>
          <w:sz w:val="28"/>
          <w:szCs w:val="28"/>
        </w:rPr>
        <w:t xml:space="preserve">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e7b5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231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e7b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LibreOffice/5.2.0.4$Windows_x86 LibreOffice_project/066b007f5ebcc236395c7d282ba488bca6720265</Application>
  <Pages>2</Pages>
  <Words>334</Words>
  <Characters>2568</Characters>
  <CharactersWithSpaces>3170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2016-08-18T10:43:00Z</dcterms:created>
  <dc:creator>Светлана Цапко</dc:creator>
  <dc:description/>
  <dc:language>ru-RU</dc:language>
  <cp:lastModifiedBy/>
  <cp:lastPrinted>2022-08-15T14:29:57Z</cp:lastPrinted>
  <dcterms:modified xsi:type="dcterms:W3CDTF">2022-08-15T14:30:11Z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