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75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«КАПУСТИНОЯРСКИЙ СЕЛЬСОВЕТ» </w:t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 Астраханская область</w:t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8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20.09.2022 г.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56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>О внесении изменений и дополнений в Порядок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 xml:space="preserve">санкционирования оплаты денежных обязательств 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>получателей средств бюджета МО «Капустиноярский сельсовет»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>и оплаты денежных обязательств, подлежащих исполнению за счет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>бюджетных ассигнований по источникам финансирования дефицита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>бюджета МО «Капустиноярский сельсовет» территориальными</w:t>
      </w:r>
    </w:p>
    <w:p>
      <w:pPr>
        <w:pStyle w:val="Normal"/>
        <w:spacing w:lineRule="auto" w:line="276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>органами Федерального казначейства по Астраханской области</w:t>
      </w:r>
    </w:p>
    <w:p>
      <w:pPr>
        <w:pStyle w:val="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219 и 219.2 Бюджетного кодекса Российской Федерации, в целях совершенствования порядка санкционирования оплаты денежных обязательств получателей средств бюджета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и администраторов источников финансирования дефицита бюджета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администрация муниципального образования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</w:t>
      </w: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numPr>
          <w:ilvl w:val="0"/>
          <w:numId w:val="1"/>
        </w:numPr>
        <w:spacing w:lineRule="auto" w:line="276" w:before="240" w:after="0"/>
        <w:ind w:left="0" w:firstLine="7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Порядок санкционирования оплаты денежных обязательств получателей средств бюджета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и оплаты денежных обязательств, подлежащих исполнению за счет бюджетных ассигнований по источникам финансирования дефицита бюджета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территориальными органами Федерального казначейства, утвержденный постановлением администрации от 29.12.2021 № 148 следующие изменения и дополнения:</w:t>
      </w:r>
    </w:p>
    <w:p>
      <w:pPr>
        <w:pStyle w:val="ListParagraph"/>
        <w:numPr>
          <w:ilvl w:val="1"/>
          <w:numId w:val="1"/>
        </w:numPr>
        <w:spacing w:lineRule="auto" w:line="276" w:before="240" w:after="0"/>
        <w:ind w:left="0" w:firstLine="7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 7 дополнить абзацем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вторым следующего содержания: «Подтверждающий возникновение бюджетного обязательства документ не предъявляется к проверке в случае, если Распоряжение сформировано для выплаты сотрудникам заработной платы и иных выплат согласно Штатного расписания, а также по обязательствам, возникшим в процессе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реализации трудовых функций работника в соответствии с трудовым законодательством Российской Федерации</w:t>
      </w:r>
      <w:r>
        <w:rPr>
          <w:rFonts w:cs="Times New Roman" w:ascii="Times New Roman" w:hAnsi="Times New Roman"/>
          <w:sz w:val="28"/>
          <w:szCs w:val="28"/>
        </w:rPr>
        <w:t xml:space="preserve">; для оплаты исполнительных документов (исполнительного листа, судебного приказа); для оплаты решения  налогового органа </w:t>
      </w:r>
      <w:r>
        <w:rPr>
          <w:rFonts w:cs="Times New Roman" w:ascii="Times New Roman" w:hAnsi="Times New Roman"/>
          <w:color w:val="000000"/>
          <w:sz w:val="28"/>
          <w:szCs w:val="28"/>
        </w:rPr>
        <w:t>о взыскании налога, сбора, пеней и штрафов; для оплаты обязательств, возникших на основании нормативно-правовых актов по исполнению публично-нормативных обязательств, обязательств по уплате платежей в бюджет (не требующих заключения договора); для оплаты обязательств, возникших на основании договора на оказание услуг, выполнение работ, заключенных получателем средств местного бюджета с физическим лицом, не являющимся индивидуальным предпринимателем; для оплаты обязательств, возникших по документам, указанным в строках 1, 6-7, 10-13,19 пункта 10 графы 3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являющегося приложением № 3 к Порядку учета бюджетных и денежных обязательств получателей средств местного бюджета территориальными органами Федерального казначейства, утвержденному Постановлением Администрации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сельсовет» от 29.12.2021 № 148.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ListParagraph"/>
        <w:numPr>
          <w:ilvl w:val="1"/>
          <w:numId w:val="1"/>
        </w:numPr>
        <w:spacing w:lineRule="auto" w:line="240" w:before="24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второй пункта 7 соответственно считать абзацем третьим.</w:t>
      </w:r>
    </w:p>
    <w:p>
      <w:pPr>
        <w:pStyle w:val="NoSpacing"/>
        <w:spacing w:lineRule="auto" w:line="276"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Р</w:t>
      </w:r>
      <w:r>
        <w:rPr>
          <w:rFonts w:cs="Times New Roman"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в сети интернет. </w:t>
      </w:r>
    </w:p>
    <w:p>
      <w:pPr>
        <w:pStyle w:val="NoSpacing"/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Настоящее постановление вступает в силу с 01.01.2022г.</w:t>
      </w:r>
    </w:p>
    <w:p>
      <w:pPr>
        <w:pStyle w:val="NoSpacing"/>
        <w:spacing w:before="240" w:after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Контроль за выполнением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>
      <w:pPr>
        <w:pStyle w:val="NoSpacing"/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МО «</w:t>
      </w:r>
      <w:r>
        <w:rPr>
          <w:rStyle w:val="FontStyle12"/>
        </w:rPr>
        <w:t>Капустиноярский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                          В.С.Игнатенко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420"/>
      </w:pPr>
    </w:lvl>
    <w:lvl w:ilvl="1">
      <w:start w:val="1"/>
      <w:numFmt w:val="decimal"/>
      <w:lvlText w:val="%1.%2."/>
      <w:lvlJc w:val="left"/>
      <w:pPr>
        <w:ind w:left="915" w:hanging="840"/>
      </w:pPr>
      <w:rPr>
        <w:sz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915" w:hanging="840"/>
      </w:pPr>
    </w:lvl>
    <w:lvl w:ilvl="3">
      <w:start w:val="1"/>
      <w:numFmt w:val="decimal"/>
      <w:lvlText w:val="%1.%2.%3.%4."/>
      <w:lvlJc w:val="left"/>
      <w:pPr>
        <w:ind w:left="1155" w:hanging="1080"/>
      </w:pPr>
    </w:lvl>
    <w:lvl w:ilvl="4">
      <w:start w:val="1"/>
      <w:numFmt w:val="decimal"/>
      <w:lvlText w:val="%1.%2.%3.%4.%5."/>
      <w:lvlJc w:val="left"/>
      <w:pPr>
        <w:ind w:left="1155" w:hanging="1080"/>
      </w:pPr>
    </w:lvl>
    <w:lvl w:ilvl="5">
      <w:start w:val="1"/>
      <w:numFmt w:val="decimal"/>
      <w:lvlText w:val="%1.%2.%3.%4.%5.%6."/>
      <w:lvlJc w:val="left"/>
      <w:pPr>
        <w:ind w:left="1515" w:hanging="1440"/>
      </w:pPr>
    </w:lvl>
    <w:lvl w:ilvl="6">
      <w:start w:val="1"/>
      <w:numFmt w:val="decimal"/>
      <w:lvlText w:val="%1.%2.%3.%4.%5.%6.%7."/>
      <w:lvlJc w:val="left"/>
      <w:pPr>
        <w:ind w:left="1875" w:hanging="1800"/>
      </w:pPr>
    </w:lvl>
    <w:lvl w:ilvl="7">
      <w:start w:val="1"/>
      <w:numFmt w:val="decimal"/>
      <w:lvlText w:val="%1.%2.%3.%4.%5.%6.%7.%8."/>
      <w:lvlJc w:val="left"/>
      <w:pPr>
        <w:ind w:left="1875" w:hanging="1800"/>
      </w:pPr>
    </w:lvl>
    <w:lvl w:ilvl="8">
      <w:start w:val="1"/>
      <w:numFmt w:val="decimal"/>
      <w:lvlText w:val="%1.%2.%3.%4.%5.%6.%7.%8.%9."/>
      <w:lvlJc w:val="left"/>
      <w:pPr>
        <w:ind w:left="223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23f"/>
    <w:pPr>
      <w:widowControl/>
      <w:bidi w:val="0"/>
      <w:spacing w:lineRule="auto" w:line="360"/>
      <w:jc w:val="both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locked/>
    <w:rsid w:val="00414db6"/>
    <w:pPr>
      <w:keepNext/>
      <w:jc w:val="center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3">
    <w:name w:val="Heading 3"/>
    <w:basedOn w:val="Normal"/>
    <w:link w:val="30"/>
    <w:uiPriority w:val="99"/>
    <w:qFormat/>
    <w:locked/>
    <w:rsid w:val="00414db6"/>
    <w:pPr>
      <w:keepNext/>
      <w:spacing w:lineRule="auto" w:line="240"/>
      <w:jc w:val="center"/>
      <w:outlineLvl w:val="2"/>
    </w:pPr>
    <w:rPr>
      <w:rFonts w:cs="Times New Roman"/>
      <w:sz w:val="28"/>
      <w:szCs w:val="28"/>
      <w:lang w:val="uk-UA"/>
    </w:rPr>
  </w:style>
  <w:style w:type="paragraph" w:styleId="5">
    <w:name w:val="Heading 5"/>
    <w:basedOn w:val="Normal"/>
    <w:link w:val="50"/>
    <w:uiPriority w:val="99"/>
    <w:qFormat/>
    <w:locked/>
    <w:rsid w:val="006a421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14db6"/>
    <w:rPr>
      <w:rFonts w:cs="Times New Roman"/>
      <w:b/>
      <w:sz w:val="28"/>
      <w:lang w:eastAsia="en-US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414db6"/>
    <w:rPr>
      <w:rFonts w:cs="Times New Roman"/>
      <w:sz w:val="28"/>
      <w:lang w:val="uk-UA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6a421c"/>
    <w:rPr>
      <w:rFonts w:ascii="Calibri" w:hAnsi="Calibri" w:cs="Times New Roman"/>
      <w:b/>
      <w:i/>
      <w:sz w:val="26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locked/>
    <w:rsid w:val="0030526c"/>
    <w:rPr>
      <w:rFonts w:ascii="Arial" w:hAnsi="Arial" w:cs="Times New Roman"/>
      <w:sz w:val="16"/>
    </w:rPr>
  </w:style>
  <w:style w:type="character" w:styleId="Style12" w:customStyle="1">
    <w:name w:val="Текст концевой сноски Знак"/>
    <w:basedOn w:val="DefaultParagraphFont"/>
    <w:link w:val="a6"/>
    <w:uiPriority w:val="99"/>
    <w:semiHidden/>
    <w:qFormat/>
    <w:locked/>
    <w:rsid w:val="0030526c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qFormat/>
    <w:rsid w:val="0030526c"/>
    <w:rPr>
      <w:rFonts w:cs="Times New Roman"/>
      <w:vertAlign w:val="superscript"/>
    </w:rPr>
  </w:style>
  <w:style w:type="character" w:styleId="Style13" w:customStyle="1">
    <w:name w:val="Текст сноски Знак"/>
    <w:basedOn w:val="DefaultParagraphFont"/>
    <w:link w:val="a9"/>
    <w:uiPriority w:val="99"/>
    <w:semiHidden/>
    <w:qFormat/>
    <w:locked/>
    <w:rsid w:val="0030526c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30526c"/>
    <w:rPr>
      <w:rFonts w:cs="Times New Roman"/>
      <w:vertAlign w:val="superscript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locked/>
    <w:rsid w:val="00300bfd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locked/>
    <w:rsid w:val="00300bfd"/>
    <w:rPr>
      <w:rFonts w:cs="Times New Roman"/>
    </w:rPr>
  </w:style>
  <w:style w:type="character" w:styleId="Style16">
    <w:name w:val="Интернет-ссылка"/>
    <w:basedOn w:val="DefaultParagraphFont"/>
    <w:uiPriority w:val="99"/>
    <w:rsid w:val="005f233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a421c"/>
    <w:rPr>
      <w:rFonts w:cs="Times New Roman"/>
      <w:b/>
    </w:rPr>
  </w:style>
  <w:style w:type="character" w:styleId="WW8Num1z1" w:customStyle="1">
    <w:name w:val="WW8Num1z1"/>
    <w:uiPriority w:val="99"/>
    <w:qFormat/>
    <w:rsid w:val="006a421c"/>
    <w:rPr/>
  </w:style>
  <w:style w:type="character" w:styleId="Style17">
    <w:name w:val="Выделение"/>
    <w:basedOn w:val="DefaultParagraphFont"/>
    <w:uiPriority w:val="99"/>
    <w:qFormat/>
    <w:locked/>
    <w:rsid w:val="00f3069d"/>
    <w:rPr>
      <w:rFonts w:cs="Times New Roman"/>
      <w:i/>
    </w:rPr>
  </w:style>
  <w:style w:type="character" w:styleId="FontStyle12" w:customStyle="1">
    <w:name w:val="Font Style12"/>
    <w:basedOn w:val="DefaultParagraphFont"/>
    <w:uiPriority w:val="99"/>
    <w:qFormat/>
    <w:rsid w:val="0017258a"/>
    <w:rPr>
      <w:rFonts w:ascii="Times New Roman" w:hAnsi="Times New Roman" w:cs="Times New Roman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ascii="Times New Roman" w:hAnsi="Times New Roman" w:cs="Times New Roman"/>
      <w:sz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c3af3"/>
    <w:pPr>
      <w:widowControl w:val="false"/>
      <w:bidi w:val="0"/>
      <w:spacing w:lineRule="auto" w:line="360"/>
      <w:jc w:val="both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404d0"/>
    <w:pPr>
      <w:ind w:left="720" w:hanging="0"/>
    </w:pPr>
    <w:rPr/>
  </w:style>
  <w:style w:type="paragraph" w:styleId="BalloonText">
    <w:name w:val="Balloon Text"/>
    <w:basedOn w:val="Normal"/>
    <w:link w:val="a5"/>
    <w:uiPriority w:val="99"/>
    <w:semiHidden/>
    <w:qFormat/>
    <w:rsid w:val="0030526c"/>
    <w:pPr>
      <w:spacing w:lineRule="auto" w:line="240"/>
    </w:pPr>
    <w:rPr>
      <w:rFonts w:ascii="Arial" w:hAnsi="Arial" w:cs="Times New Roman"/>
      <w:sz w:val="16"/>
      <w:szCs w:val="16"/>
    </w:rPr>
  </w:style>
  <w:style w:type="paragraph" w:styleId="Endnotetext">
    <w:name w:val="endnote text"/>
    <w:basedOn w:val="Normal"/>
    <w:link w:val="a7"/>
    <w:uiPriority w:val="99"/>
    <w:semiHidden/>
    <w:qFormat/>
    <w:rsid w:val="0030526c"/>
    <w:pPr>
      <w:spacing w:lineRule="auto" w:line="240"/>
    </w:pPr>
    <w:rPr>
      <w:rFonts w:cs="Times New Roman"/>
      <w:sz w:val="20"/>
      <w:szCs w:val="20"/>
    </w:rPr>
  </w:style>
  <w:style w:type="paragraph" w:styleId="Footnotetext">
    <w:name w:val="footnote text"/>
    <w:basedOn w:val="Normal"/>
    <w:link w:val="aa"/>
    <w:uiPriority w:val="99"/>
    <w:semiHidden/>
    <w:qFormat/>
    <w:rsid w:val="0030526c"/>
    <w:pPr>
      <w:spacing w:lineRule="auto" w:line="240"/>
    </w:pPr>
    <w:rPr>
      <w:rFonts w:cs="Times New Roman"/>
      <w:sz w:val="20"/>
      <w:szCs w:val="20"/>
    </w:rPr>
  </w:style>
  <w:style w:type="paragraph" w:styleId="Style23">
    <w:name w:val="Header"/>
    <w:basedOn w:val="Normal"/>
    <w:link w:val="ad"/>
    <w:uiPriority w:val="99"/>
    <w:rsid w:val="00300bfd"/>
    <w:pPr>
      <w:tabs>
        <w:tab w:val="center" w:pos="4677" w:leader="none"/>
        <w:tab w:val="right" w:pos="9355" w:leader="none"/>
      </w:tabs>
      <w:spacing w:lineRule="auto" w:line="240"/>
    </w:pPr>
    <w:rPr>
      <w:rFonts w:cs="Times New Roman"/>
      <w:sz w:val="20"/>
      <w:szCs w:val="20"/>
    </w:rPr>
  </w:style>
  <w:style w:type="paragraph" w:styleId="Style24">
    <w:name w:val="Footer"/>
    <w:basedOn w:val="Normal"/>
    <w:link w:val="af"/>
    <w:uiPriority w:val="99"/>
    <w:rsid w:val="00300bfd"/>
    <w:pPr>
      <w:tabs>
        <w:tab w:val="center" w:pos="4677" w:leader="none"/>
        <w:tab w:val="right" w:pos="9355" w:leader="none"/>
      </w:tabs>
      <w:spacing w:lineRule="auto" w:line="240"/>
    </w:pPr>
    <w:rPr>
      <w:rFonts w:cs="Times New Roman"/>
      <w:sz w:val="20"/>
      <w:szCs w:val="20"/>
    </w:rPr>
  </w:style>
  <w:style w:type="paragraph" w:styleId="12" w:customStyle="1">
    <w:name w:val="Обычный (веб)1"/>
    <w:basedOn w:val="Normal"/>
    <w:uiPriority w:val="99"/>
    <w:qFormat/>
    <w:rsid w:val="000f61e1"/>
    <w:pPr>
      <w:spacing w:lineRule="auto" w:line="240" w:before="240" w:after="240"/>
      <w:ind w:left="480" w:right="240" w:hanging="0"/>
    </w:pPr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qFormat/>
    <w:rsid w:val="008115a7"/>
    <w:pPr/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0e2cd8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25402d"/>
    <w:pPr>
      <w:widowControl/>
      <w:bidi w:val="0"/>
      <w:jc w:val="both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6a421c"/>
    <w:pPr>
      <w:widowControl w:val="false"/>
      <w:bidi w:val="0"/>
      <w:jc w:val="left"/>
    </w:pPr>
    <w:rPr>
      <w:rFonts w:cs="Calibri" w:ascii="Calibri" w:hAnsi="Calibri" w:eastAsia="Times New Roman"/>
      <w:b/>
      <w:color w:val="auto"/>
      <w:sz w:val="22"/>
      <w:szCs w:val="20"/>
      <w:lang w:val="ru-RU" w:eastAsia="ru-RU" w:bidi="ar-SA"/>
    </w:rPr>
  </w:style>
  <w:style w:type="paragraph" w:styleId="Style110" w:customStyle="1">
    <w:name w:val="Style1"/>
    <w:basedOn w:val="Normal"/>
    <w:uiPriority w:val="99"/>
    <w:qFormat/>
    <w:rsid w:val="0017258a"/>
    <w:pPr>
      <w:widowControl w:val="false"/>
      <w:spacing w:lineRule="exact" w:line="322"/>
      <w:jc w:val="left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99"/>
    <w:rsid w:val="00a5367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LibreOffice/5.2.0.4$Windows_x86 LibreOffice_project/066b007f5ebcc236395c7d282ba488bca6720265</Application>
  <Pages>2</Pages>
  <Words>370</Words>
  <Characters>2916</Characters>
  <CharactersWithSpaces>3378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2022-03-14T05:02:00Z</dcterms:created>
  <dc:creator>Aboldyr@minfin.ru</dc:creator>
  <dc:description/>
  <dc:language>ru-RU</dc:language>
  <cp:lastModifiedBy/>
  <cp:lastPrinted>2022-09-20T09:21:00Z</cp:lastPrinted>
  <dcterms:modified xsi:type="dcterms:W3CDTF">2022-09-20T13:47:19Z</dcterms:modified>
  <cp:revision>11</cp:revision>
  <dc:subject/>
  <dc:title>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