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4185" w:leader="none"/>
        </w:tabs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tabs>
          <w:tab w:val="left" w:pos="4185" w:leader="none"/>
        </w:tabs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«КАПУСТИНОЯРСКИЙ СЕЛЬСОВЕТ» АХТУБИНСКОГО  РАЙОНА  АСТРАХАНСКОЙ ОБЛАСТИ.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 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28"/>
          <w:szCs w:val="28"/>
        </w:rPr>
        <w:t>от  18 ноября 2022 года                                                                                     № 1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>
      <w:pPr>
        <w:pStyle w:val="Style71"/>
        <w:widowControl/>
        <w:spacing w:lineRule="exact" w:line="240"/>
        <w:ind w:right="5810" w:hang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от 27.11.2019 № 23 «О налоге на имущество физических лиц»</w:t>
      </w:r>
    </w:p>
    <w:p>
      <w:pPr>
        <w:pStyle w:val="Style71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29.09.2019 №321-ФЗ «О внесении изменений в часть вторую Налогового кодекса Российской Федерации», от 23.11.2020 №374-ФЗ «О внесении изменений в части первую и вторую Налогового кодекса Российской Федерации и отдельные законодательные акты Российской Федерации»,  ст. 406 НК РФ,  законом Российской Федерации от 06.10.2003 года № 131-ФЗ «Об общих принципах организации местного самоуправления в Российской Федерации», Уставом  муниципального образования «Капустиноярский сельсовет», Совет муниципального образования « Капустиноярский сельсовет»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left" w:pos="0" w:leader="none"/>
          <w:tab w:val="left" w:pos="540" w:leader="none"/>
        </w:tabs>
        <w:spacing w:lineRule="auto" w:line="276" w:before="4" w:after="0"/>
        <w:jc w:val="both"/>
        <w:rPr>
          <w:sz w:val="28"/>
          <w:szCs w:val="28"/>
        </w:rPr>
      </w:pPr>
      <w:r>
        <w:rPr>
          <w:sz w:val="28"/>
          <w:szCs w:val="28"/>
        </w:rPr>
        <w:t>1.Внести  изменения  в решение Совета  от 27.11.2019 № 23 «О  налоге на имущество физических лиц»</w:t>
      </w:r>
    </w:p>
    <w:p>
      <w:pPr>
        <w:pStyle w:val="Style16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   пункт 2 «Налоговые ставки» изменить с 0,3 % на 0,1%:</w:t>
      </w:r>
    </w:p>
    <w:p>
      <w:pPr>
        <w:pStyle w:val="Style16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71" w:type="dxa"/>
        <w:jc w:val="left"/>
        <w:tblInd w:w="2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6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806"/>
        <w:gridCol w:w="2564"/>
      </w:tblGrid>
      <w:tr>
        <w:trPr/>
        <w:tc>
          <w:tcPr>
            <w:tcW w:w="6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6" w:type="dxa"/>
            </w:tcMar>
          </w:tcPr>
          <w:p>
            <w:pPr>
              <w:pStyle w:val="Style31"/>
              <w:widowControl/>
              <w:spacing w:lineRule="auto" w:line="240"/>
              <w:ind w:left="1373" w:hanging="0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В отношении объектов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6" w:type="dxa"/>
            </w:tcMar>
          </w:tcPr>
          <w:p>
            <w:pPr>
              <w:pStyle w:val="Style31"/>
              <w:widowControl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Ставка</w:t>
            </w:r>
          </w:p>
          <w:p>
            <w:pPr>
              <w:pStyle w:val="Style31"/>
              <w:widowControl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налога</w:t>
            </w:r>
          </w:p>
        </w:tc>
      </w:tr>
      <w:tr>
        <w:trPr/>
        <w:tc>
          <w:tcPr>
            <w:tcW w:w="6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6" w:type="dxa"/>
            </w:tcMar>
          </w:tcPr>
          <w:p>
            <w:pPr>
              <w:pStyle w:val="Style101"/>
              <w:widowControl/>
              <w:tabs>
                <w:tab w:val="left" w:pos="206" w:leader="none"/>
              </w:tabs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  <w:tab/>
              <w:t>жилой  дом;</w:t>
            </w:r>
          </w:p>
          <w:p>
            <w:pPr>
              <w:pStyle w:val="Style101"/>
              <w:widowControl/>
              <w:tabs>
                <w:tab w:val="left" w:pos="206" w:leader="none"/>
              </w:tabs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  <w:tab/>
              <w:t>жилые помещения;</w:t>
            </w:r>
          </w:p>
          <w:p>
            <w:pPr>
              <w:pStyle w:val="Style31"/>
              <w:widowControl/>
              <w:spacing w:lineRule="auto" w:line="240"/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-объекты незавершенного строительства, в случае если проектируемое назначение таких объектов является жилой дом;</w:t>
            </w:r>
          </w:p>
          <w:p>
            <w:pPr>
              <w:pStyle w:val="Style101"/>
              <w:widowControl/>
              <w:tabs>
                <w:tab w:val="left" w:pos="206" w:leader="none"/>
              </w:tabs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  <w:tab/>
              <w:t>единые недвижимые комплексы, в состав которых входит хотя бы один жилой дом ,</w:t>
            </w:r>
          </w:p>
          <w:p>
            <w:pPr>
              <w:pStyle w:val="Style101"/>
              <w:widowControl/>
              <w:tabs>
                <w:tab w:val="left" w:pos="206" w:leader="none"/>
              </w:tabs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  <w:tab/>
              <w:t>гараж и машино-место;</w:t>
            </w:r>
          </w:p>
          <w:p>
            <w:pPr>
              <w:pStyle w:val="Style101"/>
              <w:widowControl/>
              <w:tabs>
                <w:tab w:val="left" w:pos="418" w:leader="none"/>
              </w:tabs>
              <w:spacing w:lineRule="auto" w:line="240"/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  <w:tab/>
              <w:t>хозяйственные   строения   или сооружения, площадь каждого из которых не превышает 50 кв.м.   и  которые  расположены  на земельных участках, предоставленных для ведения личного подсобного, дачного хозяйства, огородничества, садоводства   или   индивидуального жилищного строительства.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6" w:type="dxa"/>
            </w:tcMar>
          </w:tcPr>
          <w:p>
            <w:pPr>
              <w:pStyle w:val="Style31"/>
              <w:widowControl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0,1 %</w:t>
            </w:r>
          </w:p>
          <w:p>
            <w:pPr>
              <w:pStyle w:val="Style31"/>
              <w:widowControl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71"/>
        <w:widowControl/>
        <w:tabs>
          <w:tab w:val="left" w:pos="0" w:leader="none"/>
          <w:tab w:val="left" w:pos="540" w:leader="none"/>
        </w:tabs>
        <w:spacing w:lineRule="auto" w:line="276" w:before="4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left" w:pos="0" w:leader="none"/>
          <w:tab w:val="left" w:pos="540" w:leader="none"/>
        </w:tabs>
        <w:spacing w:lineRule="auto" w:line="276" w:before="4" w:after="0"/>
        <w:ind w:left="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  Настоящее решение разместить на официальном сайте муниципального образования «Капустиноярский сельсовет».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    Настоящее решение вступает в силу по истечении одного  месяца со дня официального опубликования.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25" w:hanging="0"/>
        <w:jc w:val="left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Председатель Совета муниципального образования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Капустиноярский сельсовет»                                          А.А.Пинчук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848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593e"/>
    <w:pPr>
      <w:widowControl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FontStyle15" w:customStyle="1">
    <w:name w:val="Font Style15"/>
    <w:basedOn w:val="DefaultParagraphFont"/>
    <w:qFormat/>
    <w:rsid w:val="00d0593e"/>
    <w:rPr>
      <w:rFonts w:ascii="Times New Roman" w:hAnsi="Times New Roman" w:cs="Times New Roman"/>
      <w:sz w:val="20"/>
      <w:szCs w:val="20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szCs w:val="32"/>
    </w:rPr>
  </w:style>
  <w:style w:type="paragraph" w:styleId="Style14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Style15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027e4a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027e4a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Style71" w:customStyle="1">
    <w:name w:val="Style7"/>
    <w:basedOn w:val="Normal"/>
    <w:qFormat/>
    <w:rsid w:val="00d0593e"/>
    <w:pPr>
      <w:widowControl w:val="false"/>
      <w:spacing w:lineRule="exact" w:line="212"/>
    </w:pPr>
    <w:rPr/>
  </w:style>
  <w:style w:type="paragraph" w:styleId="Style16" w:customStyle="1">
    <w:name w:val="Нормальный (таблица)"/>
    <w:basedOn w:val="Normal"/>
    <w:uiPriority w:val="99"/>
    <w:qFormat/>
    <w:rsid w:val="00d0593e"/>
    <w:pPr>
      <w:widowControl w:val="false"/>
      <w:jc w:val="both"/>
    </w:pPr>
    <w:rPr>
      <w:rFonts w:ascii="Arial" w:hAnsi="Arial" w:cs="Arial"/>
    </w:rPr>
  </w:style>
  <w:style w:type="paragraph" w:styleId="Style31" w:customStyle="1">
    <w:name w:val="Style3"/>
    <w:basedOn w:val="Normal"/>
    <w:qFormat/>
    <w:rsid w:val="00d0593e"/>
    <w:pPr>
      <w:widowControl w:val="false"/>
      <w:suppressAutoHyphens w:val="true"/>
      <w:spacing w:lineRule="exact" w:line="264"/>
    </w:pPr>
    <w:rPr>
      <w:rFonts w:eastAsia="Times New Roman" w:eastAsiaTheme="minorHAnsi"/>
      <w:color w:val="00000A"/>
      <w:lang w:eastAsia="zh-CN"/>
    </w:rPr>
  </w:style>
  <w:style w:type="paragraph" w:styleId="Style101" w:customStyle="1">
    <w:name w:val="Style10"/>
    <w:basedOn w:val="Normal"/>
    <w:qFormat/>
    <w:rsid w:val="00d0593e"/>
    <w:pPr>
      <w:widowControl w:val="false"/>
      <w:suppressAutoHyphens w:val="true"/>
      <w:spacing w:lineRule="exact" w:line="264"/>
    </w:pPr>
    <w:rPr>
      <w:rFonts w:eastAsia="Times New Roman" w:eastAsiaTheme="minorHAnsi"/>
      <w:color w:val="00000A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E154-BE5B-4138-A3C2-4FD10F15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LibreOffice/5.2.0.4$Windows_x86 LibreOffice_project/066b007f5ebcc236395c7d282ba488bca6720265</Application>
  <Pages>2</Pages>
  <Words>240</Words>
  <Characters>1607</Characters>
  <CharactersWithSpaces>2347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2022-11-21T05:09:00Z</dcterms:created>
  <dc:creator>Пользователь Windows</dc:creator>
  <dc:description/>
  <dc:language>ru-RU</dc:language>
  <cp:lastModifiedBy/>
  <dcterms:modified xsi:type="dcterms:W3CDTF">2022-11-21T13:29:24Z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