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232F0" w:rsidRPr="00A232F0" w:rsidTr="00DA7399">
        <w:tc>
          <w:tcPr>
            <w:tcW w:w="4785" w:type="dxa"/>
          </w:tcPr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F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A232F0" w:rsidRPr="00A232F0" w:rsidRDefault="00BC331F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«15</w:t>
            </w:r>
            <w:r w:rsidR="00A232F0" w:rsidRPr="00A232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A232F0" w:rsidRPr="00A232F0">
              <w:rPr>
                <w:rFonts w:ascii="Times New Roman" w:hAnsi="Times New Roman"/>
                <w:sz w:val="24"/>
                <w:szCs w:val="24"/>
              </w:rPr>
              <w:t xml:space="preserve"> 2023 г </w:t>
            </w:r>
          </w:p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C331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F0">
              <w:rPr>
                <w:rFonts w:ascii="Times New Roman" w:hAnsi="Times New Roman"/>
                <w:sz w:val="24"/>
                <w:szCs w:val="24"/>
              </w:rPr>
              <w:t xml:space="preserve">                УТВЕРЖДАЮ</w:t>
            </w:r>
          </w:p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F0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F0">
              <w:rPr>
                <w:rFonts w:ascii="Times New Roman" w:hAnsi="Times New Roman"/>
                <w:sz w:val="24"/>
                <w:szCs w:val="24"/>
              </w:rPr>
              <w:t>Линёвского городского поселения</w:t>
            </w:r>
          </w:p>
          <w:p w:rsidR="00A232F0" w:rsidRPr="00A232F0" w:rsidRDefault="00A232F0" w:rsidP="00A2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F0">
              <w:rPr>
                <w:rFonts w:ascii="Times New Roman" w:hAnsi="Times New Roman"/>
                <w:sz w:val="24"/>
                <w:szCs w:val="24"/>
              </w:rPr>
              <w:t>_________________ Г.В. Лоскутов</w:t>
            </w:r>
          </w:p>
        </w:tc>
      </w:tr>
    </w:tbl>
    <w:p w:rsidR="00A232F0" w:rsidRPr="00A232F0" w:rsidRDefault="00A232F0" w:rsidP="00A232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F0" w:rsidRPr="00A232F0" w:rsidRDefault="00A232F0" w:rsidP="00A23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2F0">
        <w:rPr>
          <w:rFonts w:ascii="Times New Roman" w:hAnsi="Times New Roman"/>
          <w:sz w:val="24"/>
          <w:szCs w:val="24"/>
        </w:rPr>
        <w:t>СОВЕТ ДЕПУТАТОВ</w:t>
      </w:r>
    </w:p>
    <w:p w:rsidR="00A232F0" w:rsidRPr="00A232F0" w:rsidRDefault="00A232F0" w:rsidP="00A232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2F0">
        <w:rPr>
          <w:rFonts w:ascii="Times New Roman" w:hAnsi="Times New Roman"/>
          <w:sz w:val="24"/>
          <w:szCs w:val="24"/>
        </w:rPr>
        <w:t>ЛИНЁВСКОГО ГОРОДСКОГО ПОСЕЛЕНИЯ</w:t>
      </w:r>
      <w:r w:rsidRPr="00A232F0">
        <w:rPr>
          <w:rFonts w:ascii="Times New Roman" w:hAnsi="Times New Roman"/>
          <w:sz w:val="24"/>
          <w:szCs w:val="24"/>
        </w:rPr>
        <w:br/>
        <w:t>ЖИРНОВСКОГО МУНИЦИПАЛЬНОГО РАЙОНА</w:t>
      </w:r>
      <w:r w:rsidRPr="00A232F0"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A232F0" w:rsidRPr="00A232F0" w:rsidRDefault="00A232F0" w:rsidP="00A23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2F0" w:rsidRPr="00A232F0" w:rsidRDefault="00A232F0" w:rsidP="00A23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2F0">
        <w:rPr>
          <w:rFonts w:ascii="Times New Roman" w:hAnsi="Times New Roman"/>
          <w:b/>
          <w:w w:val="110"/>
          <w:sz w:val="24"/>
          <w:szCs w:val="24"/>
        </w:rPr>
        <w:t xml:space="preserve">РЕШЕНИЕ </w:t>
      </w:r>
    </w:p>
    <w:p w:rsidR="00A232F0" w:rsidRPr="00A232F0" w:rsidRDefault="00A232F0" w:rsidP="00A232F0">
      <w:pPr>
        <w:tabs>
          <w:tab w:val="left" w:pos="855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32F0" w:rsidRDefault="00A232F0" w:rsidP="00A232F0">
      <w:pPr>
        <w:rPr>
          <w:rFonts w:ascii="Times New Roman" w:hAnsi="Times New Roman"/>
          <w:sz w:val="24"/>
          <w:szCs w:val="24"/>
        </w:rPr>
      </w:pPr>
      <w:r w:rsidRPr="00A232F0">
        <w:rPr>
          <w:rFonts w:ascii="Times New Roman" w:hAnsi="Times New Roman"/>
          <w:sz w:val="24"/>
          <w:szCs w:val="24"/>
        </w:rPr>
        <w:t xml:space="preserve">от   __.__.2023 года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232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№                          </w:t>
      </w:r>
    </w:p>
    <w:p w:rsidR="00A232F0" w:rsidRPr="00A232F0" w:rsidRDefault="0044451E" w:rsidP="00A23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52E5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положения о порядке согласования и списания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52E5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имущества 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Линёвского городского поселения</w:t>
      </w:r>
    </w:p>
    <w:p w:rsidR="00C152E5" w:rsidRPr="00A232F0" w:rsidRDefault="00C152E5" w:rsidP="00A2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</w:p>
    <w:p w:rsidR="00C152E5" w:rsidRPr="00A232F0" w:rsidRDefault="00C152E5" w:rsidP="00A2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152E5" w:rsidRPr="00A232F0" w:rsidRDefault="00C152E5" w:rsidP="00A232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2F0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Руководствуясь Федеральным законом от 06.10.2003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года №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131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ФЗ «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общих принципах организации местного самоуп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равления в Российской Федерации»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Гражданским кодексом Российской Федерации, Уставом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 Линёвского городского поселения 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152E5" w:rsidRPr="00A232F0" w:rsidRDefault="00A232F0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РЕШИЛ</w:t>
      </w:r>
      <w:r w:rsidR="0044451E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C152E5" w:rsidRPr="00A232F0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Утвердить Положение о порядке согласования и списания муниципального имущества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152E5" w:rsidRPr="00A232F0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Признать утратившими силу:</w:t>
      </w:r>
    </w:p>
    <w:p w:rsidR="00A232F0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ешение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Совета депутатов Линёвского городского поселения 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19.10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.2012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года № 204/47 «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утверждении Положения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порядке согласования и списания муниципального имущества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находящегося в собственности Линёвского городского поселения».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152E5" w:rsidRPr="00A232F0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Настоящее решение вступает в силу с момента подписания.</w:t>
      </w:r>
    </w:p>
    <w:p w:rsidR="00A232F0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 за</w:t>
      </w:r>
      <w:proofErr w:type="gramEnd"/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исполнением настоящего Р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ешения </w:t>
      </w:r>
      <w:r w:rsid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оставляю за собой</w:t>
      </w:r>
    </w:p>
    <w:p w:rsidR="00A232F0" w:rsidRDefault="00A232F0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208"/>
        <w:tblW w:w="4976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808"/>
        <w:gridCol w:w="4717"/>
      </w:tblGrid>
      <w:tr w:rsidR="00A232F0" w:rsidRPr="00450222" w:rsidTr="00DA7399">
        <w:trPr>
          <w:trHeight w:val="850"/>
          <w:tblCellSpacing w:w="0" w:type="dxa"/>
        </w:trPr>
        <w:tc>
          <w:tcPr>
            <w:tcW w:w="2524" w:type="pct"/>
          </w:tcPr>
          <w:p w:rsidR="00A232F0" w:rsidRPr="00450222" w:rsidRDefault="00A232F0" w:rsidP="00A232F0">
            <w:pPr>
              <w:spacing w:after="0" w:line="240" w:lineRule="auto"/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 xml:space="preserve">Председатель Совета </w:t>
            </w:r>
          </w:p>
          <w:p w:rsidR="00A232F0" w:rsidRPr="00450222" w:rsidRDefault="00A232F0" w:rsidP="00A232F0">
            <w:pPr>
              <w:spacing w:after="0" w:line="240" w:lineRule="auto"/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Линёвского городского поселения</w:t>
            </w:r>
          </w:p>
          <w:p w:rsidR="00A232F0" w:rsidRPr="00450222" w:rsidRDefault="00A232F0" w:rsidP="00A232F0">
            <w:pPr>
              <w:spacing w:after="0" w:line="240" w:lineRule="auto"/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_________________ /Н.П. Боровикова/</w:t>
            </w:r>
          </w:p>
        </w:tc>
        <w:tc>
          <w:tcPr>
            <w:tcW w:w="2476" w:type="pct"/>
          </w:tcPr>
          <w:p w:rsidR="00A232F0" w:rsidRPr="00450222" w:rsidRDefault="00A232F0" w:rsidP="00A232F0">
            <w:pPr>
              <w:spacing w:after="0" w:line="240" w:lineRule="auto"/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 xml:space="preserve">Глава </w:t>
            </w:r>
          </w:p>
          <w:p w:rsidR="00A232F0" w:rsidRPr="00450222" w:rsidRDefault="00A232F0" w:rsidP="00A232F0">
            <w:pPr>
              <w:spacing w:after="0" w:line="240" w:lineRule="auto"/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Линёвского городского поселения</w:t>
            </w:r>
          </w:p>
          <w:p w:rsidR="00A232F0" w:rsidRPr="00450222" w:rsidRDefault="00A232F0" w:rsidP="00A232F0">
            <w:pPr>
              <w:spacing w:after="0" w:line="240" w:lineRule="auto"/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________________/ Г.В. Лоскутов/</w:t>
            </w:r>
          </w:p>
        </w:tc>
      </w:tr>
    </w:tbl>
    <w:p w:rsidR="00C152E5" w:rsidRDefault="0044451E" w:rsidP="00A2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45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45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45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152E5" w:rsidRDefault="00C152E5" w:rsidP="00C152E5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2E5" w:rsidRDefault="00C152E5" w:rsidP="00C152E5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2F0" w:rsidRDefault="00A232F0" w:rsidP="00C152E5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2F0" w:rsidRPr="00A232F0" w:rsidRDefault="0044451E" w:rsidP="00BC33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45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Р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ешению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32F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</w:p>
    <w:p w:rsidR="00A232F0" w:rsidRPr="00A232F0" w:rsidRDefault="00A232F0" w:rsidP="00BC33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Жирновского муниципального района </w:t>
      </w:r>
    </w:p>
    <w:p w:rsidR="00BC331F" w:rsidRDefault="00A232F0" w:rsidP="00BC33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Волгоградской области</w:t>
      </w:r>
      <w:r w:rsidR="0044451E"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__05.2023 года </w:t>
      </w:r>
      <w:r w:rsidR="0044451E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__/_</w:t>
      </w:r>
      <w:r w:rsidR="0044451E"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1F" w:rsidRDefault="0044451E" w:rsidP="00BC3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331F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331F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порядке согласования и списания муниципального имущества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331F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Линёвского городского поселения</w:t>
      </w:r>
      <w:r w:rsidR="00BC331F">
        <w:rPr>
          <w:rFonts w:ascii="Times New Roman" w:hAnsi="Times New Roman"/>
          <w:sz w:val="24"/>
          <w:szCs w:val="24"/>
        </w:rPr>
        <w:t xml:space="preserve"> </w:t>
      </w:r>
      <w:r w:rsidR="00BC331F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Жирновского муниципального района </w:t>
      </w:r>
    </w:p>
    <w:p w:rsidR="00BC331F" w:rsidRPr="00BC331F" w:rsidRDefault="00BC331F" w:rsidP="00BC3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Волгоградской области</w:t>
      </w:r>
    </w:p>
    <w:p w:rsidR="00E72BD4" w:rsidRPr="00A232F0" w:rsidRDefault="00E72BD4" w:rsidP="00BC33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7DB" w:rsidRDefault="0044451E" w:rsidP="003A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Настоящее Положение разработано в соответствии с Гражданским кодексом Российской Федерации, Федеральным законом от 06.12.2011 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года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402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ФЗ «О бухгалтерском учете»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приказами Министерства финансов Российской Федерации от 30.03.2001 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года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26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 «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Пол</w:t>
      </w:r>
      <w:r w:rsidR="003A6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ожения по бухгалтерскому учету «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Учет основных 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средств» ПБУ 6/01»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13.10.2003 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года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91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 «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Методических указаний по бухгал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терскому учету основных средств»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целях обеспечения единого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порядка списания муниципального имущества, составляющего муниципальную казну 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находящегося в хозяйственном ведении или оперативном управлении у муниципальных предприятий и учреждений, структурных подразделений 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C723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C7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совершенствования системы учета объектов муниципальной собственности.</w:t>
      </w:r>
    </w:p>
    <w:p w:rsidR="003C7230" w:rsidRDefault="0044451E" w:rsidP="003A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3C723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Порядок списания муниципального имущества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- Порядок) определяет условия и процедуру списания движимого и недвижимого муниципального имущества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- имущество), находящегося в хозяйственном ведении унитарных предприятий Жирновского муниципального района или оперативном управлении муниципальных учреждений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структурных подразделений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Линёвского городского</w:t>
      </w:r>
      <w:proofErr w:type="gramEnd"/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обладающих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статусом юридического лица, а также входящего в состав муниципальной казны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- имущество муниципальной казны).</w:t>
      </w:r>
    </w:p>
    <w:p w:rsidR="003C723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1.2.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настоящем Положении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3C723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1.3.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следующем порядке:</w:t>
      </w:r>
    </w:p>
    <w:p w:rsidR="003C723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объекты недвижимости - для муниципальных унитарных предприятий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по тексту - предприятия);</w:t>
      </w:r>
    </w:p>
    <w:p w:rsidR="003C723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объекты недвижимости и особо ценное движимое имущество, закрепленные за учреждением собственником или приобретенные учреждением за счет средств, выделенных ему собственником на приобретение такого имущества, - для муниципальных автономных учреждений (далее по тексту - автономные учреждения);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особо ценное движимое имущество, закрепленное за учреждением собственником или приобретенное учреждением за счет средств, выделенных ему собственником на приобретение такого имущества, а также недвижимое имущество - для муниципальных бюджетных учреждений (далее по тексту - бюджетные учреждения);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принятые к бухгалтерскому учету структурными подразделениями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учитываемые в муниципальной казне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том числе переданные организациям различных форм собственности по договорам аренды, в безвозмездное пользование или иным законным основаниям;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муниципальное имущество, закрепленное на праве оперативного управления за муниципальными казенными учреждениями. Списание имущества, находящегося в оперативном управлении у муниципального казенного учреждения, осуществляется: балансовой стоимостью до 3000 рублей - самостоятельно без согласования с собственником муниципального имущества; балансовой стоимостью свыше 3000 рублей - после получения приказа о списании комитета экономики, бюджета и финансов администрации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1.4. Действие Положения распространяется на списание имущества в случаях: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несоответствия свойств вещи ее первоначальному состоянию (далее - физический износ) и (или) несоответствия вещи современному уровню техники или определенной области знаний (далее - моральный износ);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его гибели, утраты при авариях, пожарах, стихийных бедствиях и иных чрезвычайных ситуациях;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его выбытия из владения, пользования и распоряжения вследствие уничтожения, а также невозможности установления его местонахождения;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его повреждения, при котором дальнейшее использование имущества не представляется возможным без значительных затрат на восстановление. Значительными затратами являются затраты на восстановление имущества в размере более 50% стоимости имущества;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сноса зданий, строений, сооружений по решению собственника или суда</w:t>
      </w:r>
      <w:proofErr w:type="gramStart"/>
      <w:r w:rsidR="00456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456586" w:rsidRDefault="00456586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проживания.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1.5. Истечение срока полезного использования имущества или начисление по нему 100% амортизации не является основанием для его списания, если по своему техническому состоянию или после ремонта оно может использоваться для дальнейшей эксплуатации по прямому назначению.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1.6. Списанию не подлежит имущество: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которое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 арест;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которое обращено взыскание в порядке, предусмотренном законодательством Российской Федерации;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находящееся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залоге в качестве обеспечения по гражданско-правовым договорам.</w:t>
      </w:r>
    </w:p>
    <w:p w:rsidR="00140AA0" w:rsidRDefault="0044451E" w:rsidP="003C7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утверждения в порядке, установленном настоящим Положением, распоряжения (приказа) о списании реализация мероприятий, предусмотренных распоряжением (приказом) о списании, не допускается.</w:t>
      </w:r>
      <w:r w:rsidR="0014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таких мероприятий осуществляется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организацией самостоятельно либо с привлечением третьих лиц на основании заключенного договора и подтверждается комиссией.</w:t>
      </w:r>
      <w:r w:rsidR="0014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Выбытие муниципального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456586" w:rsidRDefault="0044451E" w:rsidP="00456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1.7. Объекты недвижимости, подлежащие государственной регистрации, транспортные средства, пакеты акций и доли в уставных капиталах хозяйственных обществ, а также иное имущество, стоимость единицы которого превышает 100 000 (сто тысяч) рублей, подлежащие списанию, согласовывается с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Советом 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Представительный орган по результатам согласования в течение 15 (пятнадцати) календарных дней направляет в адрес инициатора письмо, в котором указывает на факт согласования или отказа в таком согласовании.</w:t>
      </w:r>
    </w:p>
    <w:p w:rsidR="00665BF8" w:rsidRDefault="0044451E" w:rsidP="004565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Порядок согласования и списания муниципального имущества,</w:t>
      </w:r>
      <w:r w:rsidR="0066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переданного в оперативное управление, хозяйственное ведение</w:t>
      </w:r>
      <w:r w:rsidR="0066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муниципальным учреждениям и предприятиям, а также</w:t>
      </w:r>
      <w:r w:rsidR="0066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закрепленного за структурными подразделениями администрации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</w:p>
    <w:p w:rsidR="00665BF8" w:rsidRDefault="00665BF8" w:rsidP="004565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Волгоградской области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Списание недвижимого имущества, транспортных средств и объектов инженерной инфраструктуры, находящихся в хозяйственном ведении (оперативном управлении) предприятия (учреждения), осуществляется предприятием (учреждением) только с письменного разрешения администрации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независимо от их стоимости, предварительно согласованного с главой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главой администрации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2.2. Для согласования и списания основных средств, объектов незавершенного строительства муниципальные предприятия, учреждения, структурные подразделения администрации 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665BF8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665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представляют следующие документы: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ходатайство на имя главы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главы администрации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списании муниципального имущества с обоснованием причин списания;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перечень объектов, подлежащих списанию, с указанием конкретных причин списания объекта;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инвентарных карточек учета списываемых основных средств;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акты о списании основных средств (ОС-4, ОС-4а, ОС-4б);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копию приказа о создании постоянно действующей комиссии по списанию основных средств;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заключение специализированной организации, занимающейся обслуживанием и ремонтом оборудования, оргтехники, иного движимого имущества, подтверждающее его непригодность к дальнейшему использованию (при отсутствии в штате предприятия (учреждения) специалистов необходимой квалификации);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заключение комиссии предприятия (учреждения) о техническом состоянии подлежащего списанию основного средства с указанием причин невозможности его дальнейшего использования и (или) нецелесообразности восстановления;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акт технического осмотра транспортного средства, самоходной машины, заверенный в ГИБДД МВД России,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Гостехнадзоре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подтверждающий неисправность движимого имущества или заключение оценочной организации о непригодности (пригодности) к дальнейшей эксплуатации движимого имущества.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2.3. Для списания муниципального недвижимого имущества (включая объекты незавершенного строительства) организации дополнительно к документам, указанным в пункте 2.2 настоящего Положения, представляют: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2.3.1. Копии правоустанавливающих документов на муниципальное недвижимое имущество, указанное в перечне, оформленном согласно пункту 2.2 настоящего Положения (распоряжение органа по управлению имуществом или решение уполномоченного органа местного самоуправления о закреплении имущества и акт приема-передачи имущества, договор о приобретении);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2.3.2. Копии документов технического учета (кадастровый и/или технический паспорт, поэтажный план, экспликация) на объект недвижимого имущества, подлежащий списанию, действительных на дату их представления, выданных организацией, осуществляющей государственный технический учет и техническую инвентаризацию объектов градостроительной деятельности;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2.3.3. Копии правоустанавливающих документов на земельный участок, на котором располагается объект недвижимости, подлежащий списанию (с приложением копии кадастрового плана земельного участка или ситуационного плана (при отсутствии кадастрового плана);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2.3.4. Копии выписок из Единого государственного реестра прав на недвижимое имущество и сделок с ним на объект недвижимого имущества, подлежащий списанию, и на земельный участок, на котором располагается объект недвижимого имущества, выданных не ранее чем за один месяц до дня их направления;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2.3.5. Техническое заключение независимого эксперта (заключение технической экспертизы при списании объектов незавершенного строительства) с приложением копий документов, подтверждающих его полномочия по осуществлению соответствующей деятельности на территории Российской Федерации;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2.3.6. Фотографии объекта;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2.3.7. В случае если списанию подлежит объект незавершенного строительства, справку с подробным обоснованием причин списания объекта незавершенного строительства с приложением копий документов, являющихся составной частью проектной документации, балансовую справку о произведенных затратах;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2.3.8. Для списания особо ценного движимого имущества дополнительно к документам, указанным в пункте 2.2 настоящего Положения, организации представляют: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документов технического учета, паспорт изделия (при списании транспортного средства - технический паспорт транспортного средства, свидетельство о регистрации автотранспортного средства, документ о прохождении последнего техосмотра);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техническое заключение независимого эксперта с приложением копий документов, подтверждающих его полномочия по осуществлению соответствующей деятельности на территории Российской Федерации;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фотографии объектов, подлежащих списанию.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 При списании объектов недвижимого имущества в связи с новым их строительством, реконструкцией и сносом старых в актах на списание необходима ссылка на номер проекта, постановления органа местного самоуправления о сносе зданий и (или) на акт межведомственной комиссии администрации муниципального образования с приложением копий этих документов.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2.5. При списании основных средств, утраченных вследствие кражи, пожара, аварий и других чрезвычайных ситуаций, в администрацию дополнительно представляются: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объяснительные записки руководителя учреждения и материально - ответственных лиц о факте утраты имущества с указанием сведений о возмещении ущерба виновными лицами.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 При списании объектов жилищного фонда: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 органа местного самоуправлен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ия </w:t>
      </w:r>
      <w:r w:rsidR="00456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городского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поселения Жирновского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района </w:t>
      </w:r>
      <w:r w:rsidR="00456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Волгоградской области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отнесении жилого дома (жилого помещения) к категории непригодного для проживания, подготовленный межведомственной комиссией по оценке соответствия помещений жилищного фонда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документы, подтверждающие, что жильцы сняты с регистрационного учета;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документы, подтверждающие факт предоставления жильцам других жилых помещений;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фотография списываемого объекта недвижимости;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правоустанавливающих документов на земельные участки, занимаемые подлежащими списанию объектами недвижимости.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2.7. Письмо-ходатайство о согласовании списания основных средств, а также объектов незавершенного строительства составляется в произвольной форме с перечислением объектов, представленных на списание, и указанием причин списания.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2.8. В целях подготовки и принятия решения о списании муниципального имущества организацией создается постоянно действующая комиссия по подготовке и принятию такого решения (далее - комиссия).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Комиссия осуществляет следующие полномочия: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муниципального имущества;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подготавливает акт о списании муниципального имущества (далее - акт о списании) в зависимости от вида списываемого муниципального имущества по установленной форме и формирует пакет документов в соответствии с настоящим Положением.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комисс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ии и ее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 утверждаются приказом руководителя организации. Таким приказом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муниципального имущества.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Комиссия проводит заседания по мере необходимости.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Срок рассмотрения комиссией представленных ей документов не должен превышать 14 дней.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2.9. В случае отсутствия у организации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договором, заключенным между организацией, в которой создана комиссия, и экспертом, участвующим в работе комиссии, предусмотрена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возмездность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оказания услуг эксперта, оплата его труда осуществляется: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органом местного самоуправления, его структурным подразделением, обладающим статусом юридического лица, - в пределах бюджетных ассигнований, предусмотренных в установленном порядке на обеспечение выполнения их функций;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муниципальным бюджетным учреждением, муниципальным автономным учреждением - за счет собственных средств либо в случаях, предусмотренных законодательством Российской Федерации, за счет средств, предоставленных из местного бюджета в форме субсидий;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иными организациями - за счет собственных средств.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2.10. Решение о списании муниципального имущества принимается большинством голосов членов комиссии, присутствующих на заседании, путем подписания акта о списании.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2.11.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2.12. Собственник в течение 30 дней с момента представления предприятием, учреждением, структурным подразделением всех необходимых документов дает согласие на списание муниципального имущества в форме приказа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Линёвского городского поселения 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случае если представленные документы содержат недостоверную и (или) неполную информацию о предлагаемых к списанию объектах, собственник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2.13.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Администрация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- Комитет) в срок, не превышающий 30 календарных дней, рассматривает представленные предприятием или учреждением документы, по результатам которого принимает одно из следующих решений: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 возврате документов в случае отсутствия документов, указанных в пунктах 2.2 - 2.3 настоящего Положения (в зависимости от вида объекта и основания списания) и необходимых для принятия решения о согласовании списания, или несоответствия указанных документов требованиям, установленным действующим законодательством и настоящим Положением;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 согласовании списания или, в случае списания имущества, подлежащего учету в Реестре объектов муниципальной собственности 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802012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802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 направлении представленных предприятием или учреждением документов для согласования списания;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 отказе в согласовании списания.</w:t>
      </w:r>
    </w:p>
    <w:p w:rsidR="00665BF8" w:rsidRDefault="0044451E" w:rsidP="0066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2.14. В случае принятия решения о возврате документов или об отказе в согласовании списания имущества </w:t>
      </w:r>
      <w:r w:rsidR="00456586" w:rsidRPr="00456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комиссия</w:t>
      </w:r>
      <w:r w:rsidRPr="00456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направляет в адрес предприятия или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учреждения, представившего документы на согласование, уведомление с указанием причин отказа или возврата документов.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2.15. После получения приказа о согласовании списания муниципального имущества </w:t>
      </w:r>
      <w:r w:rsidR="00E33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E338D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E33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E338D0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структурное подразделение органа местного самоуправления, предприятие, учреждение проводят мероприятия по снятию объектов основных сре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с б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ухгалтерского учета и с учета в государственных надзорных органах.</w:t>
      </w:r>
    </w:p>
    <w:p w:rsidR="00726815" w:rsidRDefault="0044451E" w:rsidP="007268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Списание имущества муниципальной казны</w:t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68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Имущество муниципальной казны списывается по инициативе собственника.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3.2. Для списания имущества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администрация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области, обладающая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полномочиями распоряжаться муниципальным имуществом,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готовит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следующий пакет документов: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перечень объектов, подлежащих списанию, с указанием конкретных причин списания объекта;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акты о списании основных средств (ОС-4, ОС-4а, ОС-4б);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копию технического паспорта списываемого транспортного средства;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копию приказа о создании постоянно действующей комиссии по списанию основных средств;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заключение специализированной организации, занимающейся обслуживанием и ремонтом оборудования, оргтехники, иного движимого имущества, подтверждающее его непригодность к дальнейшему использованию (при отсутствии в штате учреждения специалистов необходимой квалификации);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заключение комиссии по списанию о техническом состоянии подлежащего списанию основного средства с указанием причин невозможности его дальнейшего использования и (или) нецелесообразности восстановления;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акт технического осмотра транспортного средства, самоходной машины, заверенный в ГИБДД МВД России,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Гостехнадзоре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подтверждающий неисправность движимого имущества или заключение оценочной организации о непригодности (пригодности) к дальнейшей эксплуатации движимого имущества.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При списании основных средств, утраченных вследствие кражи, пожара, аварий и других чрезвычайных ситуаций, в администрацию дополнительно представляются: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т.п.).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3.4. Списание имущества оформляется распоряжением главы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3.5. Имущество, в отношении которого получено распоряжение главы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списание, подлежит сносу, физическому уничтожению (утилизации) в соответствии с действующим законодательством самостоятельно или с привлечением специализированных организаций и при необходимости с последующим снятием с учета в соответствующих федеральных службах.</w:t>
      </w:r>
    </w:p>
    <w:p w:rsidR="00E338D0" w:rsidRPr="00726815" w:rsidRDefault="0044451E" w:rsidP="0072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3.6. Распоряжение главы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списании основных средств является основанием для списания объекта и исключения объекта из реестра муниципальной имущества.</w:t>
      </w:r>
    </w:p>
    <w:p w:rsidR="00E338D0" w:rsidRDefault="0044451E" w:rsidP="00E33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Оприходование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остатков списанного имущества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4.1. На основании полученного от главы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приказа или распоряжения о списании основных средств муниципальное унитарное предприятие, муниципальное учреждение или структурное подразделение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 следующие мероприятия: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4.1.1. Снимает списываемую единицу основных средств с учета в государственных органах (ГИБДД,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Гостехинспекции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Волгоградоблтехнадзоре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др.) и представляет в Комитет документы, подтверждающие снятие с учета объекта основных средств.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4.1.2. Осуществляет демонтаж, разборку объекта.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4.1.3. Организует сдачу вторичного сырья в специализированные организации с представлением документов в бухгалтерию.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4.1.4. Организует утилизацию основных средств или их частей с составлением соответствующего акта.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4.1.5. Денежные средства, полученные от сдачи вторичного сырья, полученного в результате ликвидации списанного имущества, поступают в распоряжение муниципального унитарного предприятия, муниципального учреждения или структурного подразделения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если иное не установлено бюджетным законодательством или решением собственника.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4.1.6. Муниципальное унитарное предприятие, муниципальное учреждение или структурное подразделение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комплектует все возвратные документы, производит расчеты по затратам при ликвидации и заполняет 2-ю страницу актов ОС-4.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4.2. Номерные агрегаты (двигатель, шасси, грузоподъемный механизм, сосуды, работающие под давлением, и пр.), пригодные для вторичного использования, регистрируемые в государственных надзорных органах (МРЭО ГИБДД,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Гостехинспекции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Волгоградоблтехнадзоре</w:t>
      </w:r>
      <w:proofErr w:type="spell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др.), приходуются хозяйствующим субъектом после их регистрации в государственных надзорных органах.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4.3. Муниципальное унитарное предприятие, муниципальное учреждение или структурное подразделение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оформившее списание основных сре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в с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оответствии с настоящим Положением, направляет документы, подтверждающие утилизацию списанных основных средств.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распоряжения, согласованных актов о списании объектов основных средств списанное имущество исключается из договора о закреплении за муниципальным унитарным предприятием муниципального имущества на праве хозяйственного ведения, за муниципальным учреждением или структурным подразделением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праве оперативного управления и из реестра муниципального имущества.</w:t>
      </w:r>
      <w:proofErr w:type="gramEnd"/>
    </w:p>
    <w:p w:rsidR="003D3ABC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4.5. При получении письменного обоснованного отказа на списание основных средств руководитель муниципального унитарного предприятия, муниципального учреждения или структурного подразделения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отдает распоряжение о приведении документации и объекта основных сре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в с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оответствие с требованиями действующего законодательства.</w:t>
      </w:r>
    </w:p>
    <w:p w:rsidR="00E338D0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38D0" w:rsidRDefault="0044451E" w:rsidP="00E33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Ответственность за нарушение установленного порядка</w:t>
      </w:r>
      <w:r w:rsidR="003D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списания имущества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5.1. 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исполнением настоящего Положения возлагается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администрацию 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5.2. В случаях нарушения настоящего Положения при списании с баланса основных средств или имущества в составе муниципальной казны,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5.3. Ответственность за результаты работы постоянно действующей комиссии учреждения (предприятия) по поступлению и выбытию активов и выполнение всех мероприятий несет руководитель учреждения (предприятия).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5.4. Снятие с бухгалтерского учета, разборка или демонтаж объектов основных средств, определенных пунктом 1.3 настоящего Положения, до согласования списания с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администрацией 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главой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соответственно не допускаются.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5.5. Ответственность за нарушение действующего порядка списания основных сре</w:t>
      </w:r>
      <w:proofErr w:type="gramStart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с б</w:t>
      </w:r>
      <w:proofErr w:type="gramEnd"/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ухгалтерского учета муниципального унитарного предприятия, муниципального учреждения или структурного подразделения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несет председатель комиссии по списанию.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5.6. Инвентарные номера списанных с бухгалтерского учета объектов основных средств не присваиваются вновь принятым к бухгалтерскому учету объектам основных средств.</w:t>
      </w:r>
    </w:p>
    <w:p w:rsidR="00726815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5.7. Списание муниципального имущества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без согласования с главой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главой администрации 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Линёвского городского поселения </w:t>
      </w:r>
      <w:r w:rsidR="003D3ABC"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Жирновского муниципального района</w:t>
      </w:r>
      <w:r w:rsidR="003D3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Волгоградской области</w:t>
      </w:r>
      <w:r w:rsidRPr="00A23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влечет ответственность, установленную Кодексом Волгоградской области об административной ответственности.</w:t>
      </w:r>
    </w:p>
    <w:p w:rsidR="003354F4" w:rsidRDefault="0044451E" w:rsidP="00E3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38D0" w:rsidRPr="00A232F0" w:rsidRDefault="00E338D0" w:rsidP="00E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38D0" w:rsidRPr="00A232F0" w:rsidSect="0033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51E"/>
    <w:rsid w:val="00140AA0"/>
    <w:rsid w:val="0014344B"/>
    <w:rsid w:val="003354F4"/>
    <w:rsid w:val="003A67DB"/>
    <w:rsid w:val="003C7230"/>
    <w:rsid w:val="003D3ABC"/>
    <w:rsid w:val="0044451E"/>
    <w:rsid w:val="00456586"/>
    <w:rsid w:val="0063010C"/>
    <w:rsid w:val="00665BF8"/>
    <w:rsid w:val="00726815"/>
    <w:rsid w:val="00802012"/>
    <w:rsid w:val="00893E28"/>
    <w:rsid w:val="00A232F0"/>
    <w:rsid w:val="00BC331F"/>
    <w:rsid w:val="00C152E5"/>
    <w:rsid w:val="00E338D0"/>
    <w:rsid w:val="00E60E6E"/>
    <w:rsid w:val="00E7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F4"/>
  </w:style>
  <w:style w:type="paragraph" w:styleId="2">
    <w:name w:val="heading 2"/>
    <w:basedOn w:val="a"/>
    <w:link w:val="20"/>
    <w:uiPriority w:val="9"/>
    <w:qFormat/>
    <w:rsid w:val="00444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Uzman</cp:lastModifiedBy>
  <cp:revision>8</cp:revision>
  <cp:lastPrinted>2023-05-16T07:34:00Z</cp:lastPrinted>
  <dcterms:created xsi:type="dcterms:W3CDTF">2023-05-15T13:12:00Z</dcterms:created>
  <dcterms:modified xsi:type="dcterms:W3CDTF">2023-05-16T07:39:00Z</dcterms:modified>
</cp:coreProperties>
</file>