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Муниципальное образование</w:t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 Сельское поселение Капустиноярский сельсовет Ахтубинского муниципального района Астраханской области».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Arial" w:hAnsi="Arial"/>
          <w:sz w:val="24"/>
          <w:szCs w:val="24"/>
        </w:rPr>
        <w:t>ПОСТАНОВЛЕНИЕ.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13.06.2023года                                                                                                № 41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Arial" w:hAnsi="Arial"/>
          <w:sz w:val="24"/>
          <w:szCs w:val="24"/>
        </w:rPr>
        <w:t xml:space="preserve">О внесении изменений в постановление МО «Капустиноярский сельсовет» № 27 от 01.03.2023 г. «Об утверждении административного регламента предоставления муниципальной услуги « Предоставление </w:t>
      </w:r>
      <w:bookmarkStart w:id="0" w:name="_GoBack"/>
      <w:bookmarkEnd w:id="0"/>
      <w:r>
        <w:rPr>
          <w:rFonts w:ascii="Arial" w:hAnsi="Arial"/>
          <w:sz w:val="24"/>
          <w:szCs w:val="24"/>
        </w:rPr>
        <w:t>земельного участка находящегося в муниципальной собственности , без торгов ».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eastAsia="" w:cs="" w:cstheme="minorBidi" w:eastAsiaTheme="minorEastAsia"/>
          <w:bCs/>
          <w:color w:val="00000A"/>
          <w:sz w:val="28"/>
          <w:szCs w:val="28"/>
          <w:lang w:eastAsia="ru-RU" w:bidi="en-US"/>
        </w:rPr>
      </w:pPr>
      <w:r>
        <w:rPr>
          <w:rFonts w:ascii="Arial" w:hAnsi="Arial"/>
          <w:sz w:val="24"/>
          <w:szCs w:val="24"/>
        </w:rPr>
        <w:t xml:space="preserve">Рассмотрев  Протест Ахтубинской городской прокуратуры от 31.05.2023 года за № 68-2023 на постановление главы муниципального образования « </w:t>
        <w:tab/>
        <w:t xml:space="preserve">Сельское поселение Капустиноярский сельсовет Ахтубинского муниципального района Астраханской области» от 01.03.2023 года за № 27 « Об утверждении административного регламента предоставления муниципальной услуги « Предоставление земельного участка находящегося в муниципальной собственности , без торгов » , </w:t>
      </w:r>
      <w:r>
        <w:rPr>
          <w:rFonts w:eastAsia="Times New Roman" w:ascii="Arial" w:hAnsi="Arial"/>
          <w:sz w:val="24"/>
          <w:szCs w:val="24"/>
          <w:lang w:eastAsia="ru-RU" w:bidi="en-US"/>
        </w:rPr>
        <w:t xml:space="preserve">в целях приведения нормативно-правовых актов в соответствие с существующим законодательством в соответствии с  Градостроительным кодексом Российской Федерации, Федеральным законом от 27.07.2010 </w:t>
      </w:r>
      <w:r>
        <w:rPr>
          <w:rFonts w:eastAsia="Times New Roman" w:ascii="Arial" w:hAnsi="Arial"/>
          <w:sz w:val="24"/>
          <w:szCs w:val="24"/>
          <w:lang w:val="en-US" w:eastAsia="ru-RU" w:bidi="en-US"/>
        </w:rPr>
        <w:t>N</w:t>
      </w:r>
      <w:r>
        <w:rPr>
          <w:rFonts w:eastAsia="Times New Roman" w:ascii="Arial" w:hAnsi="Arial"/>
          <w:sz w:val="24"/>
          <w:szCs w:val="24"/>
          <w:lang w:eastAsia="ru-RU" w:bidi="en-US"/>
        </w:rPr>
        <w:t xml:space="preserve"> 210-ФЗ "Об организации предоставления государственных и муниципальных услуг» </w:t>
      </w:r>
      <w:r>
        <w:rPr>
          <w:rFonts w:eastAsia="" w:cs="" w:ascii="Arial" w:hAnsi="Arial" w:cstheme="minorBidi" w:eastAsiaTheme="minorEastAsia"/>
          <w:bCs/>
          <w:color w:val="00000A"/>
          <w:sz w:val="24"/>
          <w:szCs w:val="24"/>
          <w:lang w:eastAsia="ru-RU" w:bidi="en-US"/>
        </w:rPr>
        <w:t>и руководствуясь Уставом МО « Капустиноярский сельсовет» Глава МО « Капустиноярский сельсовет»,</w:t>
      </w:r>
    </w:p>
    <w:p>
      <w:pPr>
        <w:pStyle w:val="Normal"/>
        <w:ind w:firstLine="708"/>
        <w:jc w:val="both"/>
        <w:rPr>
          <w:rFonts w:ascii="Arial" w:hAnsi="Arial" w:eastAsia="" w:cs="" w:cstheme="minorBidi" w:eastAsiaTheme="minorEastAsia"/>
          <w:bCs/>
          <w:color w:val="00000A"/>
          <w:sz w:val="24"/>
          <w:szCs w:val="24"/>
          <w:lang w:eastAsia="ru-RU" w:bidi="en-US"/>
        </w:rPr>
      </w:pPr>
      <w:r>
        <w:rPr>
          <w:rFonts w:eastAsia="" w:cs="" w:cstheme="minorBidi" w:eastAsiaTheme="minorEastAsia" w:ascii="Arial" w:hAnsi="Arial"/>
          <w:bCs/>
          <w:color w:val="00000A"/>
          <w:sz w:val="24"/>
          <w:szCs w:val="24"/>
          <w:lang w:eastAsia="ru-RU" w:bidi="en-US"/>
        </w:rPr>
      </w:r>
    </w:p>
    <w:p>
      <w:pPr>
        <w:pStyle w:val="Normal"/>
        <w:ind w:firstLine="708"/>
        <w:jc w:val="both"/>
        <w:rPr>
          <w:rFonts w:ascii="Times New Roman" w:hAnsi="Times New Roman" w:eastAsia="" w:cs="" w:cstheme="minorBidi" w:eastAsiaTheme="minorEastAsia"/>
          <w:b/>
          <w:b/>
          <w:bCs/>
          <w:color w:val="00000A"/>
          <w:sz w:val="28"/>
          <w:szCs w:val="28"/>
          <w:lang w:eastAsia="ru-RU" w:bidi="en-US"/>
        </w:rPr>
      </w:pPr>
      <w:r>
        <w:rPr>
          <w:rFonts w:eastAsia="" w:cs="" w:ascii="Arial" w:hAnsi="Arial" w:cstheme="minorBidi" w:eastAsiaTheme="minorEastAsia"/>
          <w:b/>
          <w:bCs/>
          <w:color w:val="00000A"/>
          <w:sz w:val="24"/>
          <w:szCs w:val="24"/>
          <w:lang w:eastAsia="ru-RU" w:bidi="en-US"/>
        </w:rPr>
        <w:t>Постановляет:</w:t>
      </w:r>
    </w:p>
    <w:p>
      <w:pPr>
        <w:pStyle w:val="Normal"/>
        <w:ind w:firstLine="708"/>
        <w:jc w:val="both"/>
        <w:rPr>
          <w:rFonts w:ascii="Arial" w:hAnsi="Arial" w:eastAsia="" w:cs="" w:cstheme="minorBidi" w:eastAsiaTheme="minorEastAsia"/>
          <w:bCs/>
          <w:color w:val="00000A"/>
          <w:sz w:val="24"/>
          <w:szCs w:val="24"/>
          <w:lang w:eastAsia="ru-RU" w:bidi="en-US"/>
        </w:rPr>
      </w:pPr>
      <w:r>
        <w:rPr>
          <w:rFonts w:eastAsia="" w:cs="" w:cstheme="minorBidi" w:eastAsiaTheme="minorEastAsia" w:ascii="Arial" w:hAnsi="Arial"/>
          <w:bCs/>
          <w:color w:val="00000A"/>
          <w:sz w:val="24"/>
          <w:szCs w:val="24"/>
          <w:lang w:eastAsia="ru-RU" w:bidi="en-US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Arial" w:hAnsi="Arial"/>
          <w:sz w:val="24"/>
          <w:szCs w:val="24"/>
        </w:rPr>
        <w:t xml:space="preserve">В постановление  главы муниципального образования « </w:t>
        <w:tab/>
        <w:t>Сельское поселение  Капустиноярский сельсовет  Ахтубинского  муниципального района  Астраханской области» от 13.03.2023 года за № 27 « Об утверждении административного регламента предоставления муниципальной  услуги « Предоставление земельного участка находящегося в муниципальной собственности , без торгов. » внести  изменения  и раздел  5 «</w:t>
      </w:r>
      <w:r>
        <w:rPr>
          <w:rFonts w:eastAsia="Times New Roman" w:ascii="Arial" w:hAnsi="Arial"/>
          <w:bCs/>
          <w:sz w:val="24"/>
          <w:szCs w:val="24"/>
          <w:lang w:eastAsia="ru-RU" w:bidi="en-US"/>
        </w:rPr>
        <w:t xml:space="preserve"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служащих.» </w:t>
      </w:r>
    </w:p>
    <w:p>
      <w:pPr>
        <w:pStyle w:val="ListParagraph"/>
        <w:jc w:val="both"/>
        <w:rPr>
          <w:rFonts w:ascii="Times New Roman" w:hAnsi="Times New Roman" w:eastAsia="Times New Roman"/>
          <w:bCs/>
          <w:sz w:val="28"/>
          <w:szCs w:val="28"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 xml:space="preserve"> </w:t>
      </w:r>
      <w:r>
        <w:rPr>
          <w:rFonts w:eastAsia="Times New Roman" w:ascii="Arial" w:hAnsi="Arial"/>
          <w:bCs/>
          <w:sz w:val="24"/>
          <w:szCs w:val="24"/>
          <w:lang w:eastAsia="ru-RU" w:bidi="en-US"/>
        </w:rPr>
        <w:t>далее  читать  в  следующей редакции (согласно приложения.)</w:t>
      </w:r>
    </w:p>
    <w:p>
      <w:pPr>
        <w:pStyle w:val="ListParagraph"/>
        <w:jc w:val="both"/>
        <w:rPr>
          <w:rFonts w:ascii="Arial" w:hAnsi="Arial" w:eastAsia="Times New Roman"/>
          <w:bCs/>
          <w:sz w:val="24"/>
          <w:szCs w:val="24"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</w:r>
    </w:p>
    <w:p>
      <w:pPr>
        <w:pStyle w:val="ListParagraph"/>
        <w:jc w:val="both"/>
        <w:rPr>
          <w:rFonts w:ascii="Arial" w:hAnsi="Arial" w:eastAsia="Times New Roman"/>
          <w:bCs/>
          <w:sz w:val="24"/>
          <w:szCs w:val="24"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</w:r>
    </w:p>
    <w:p>
      <w:pPr>
        <w:pStyle w:val="ListParagraph"/>
        <w:jc w:val="both"/>
        <w:rPr>
          <w:rFonts w:ascii="Arial" w:hAnsi="Arial" w:eastAsia="Times New Roman"/>
          <w:bCs/>
          <w:sz w:val="24"/>
          <w:szCs w:val="24"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Глава МО « Капустиноярский сельсовет:                В. С. Игнатенко.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uppressAutoHyphens w:val="true"/>
        <w:ind w:firstLine="720"/>
        <w:jc w:val="right"/>
        <w:textAlignment w:val="baseline"/>
        <w:rPr>
          <w:rFonts w:eastAsia="Times New Roman"/>
          <w:bCs/>
          <w:lang w:eastAsia="ru-RU" w:bidi="en-US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uppressAutoHyphens w:val="true"/>
        <w:ind w:firstLine="720"/>
        <w:jc w:val="right"/>
        <w:textAlignment w:val="baseline"/>
        <w:rPr>
          <w:rFonts w:eastAsia="Times New Roman"/>
          <w:bCs/>
          <w:lang w:eastAsia="ru-RU" w:bidi="en-US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uppressAutoHyphens w:val="true"/>
        <w:ind w:firstLine="720"/>
        <w:jc w:val="right"/>
        <w:textAlignment w:val="baseline"/>
        <w:rPr>
          <w:rFonts w:eastAsia="Times New Roman"/>
          <w:bCs/>
          <w:lang w:eastAsia="ru-RU" w:bidi="en-US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uppressAutoHyphens w:val="true"/>
        <w:ind w:firstLine="720"/>
        <w:jc w:val="right"/>
        <w:textAlignment w:val="baseline"/>
        <w:rPr>
          <w:rFonts w:eastAsia="Times New Roman"/>
          <w:bCs/>
          <w:lang w:eastAsia="ru-RU" w:bidi="en-US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uppressAutoHyphens w:val="true"/>
        <w:ind w:firstLine="720"/>
        <w:jc w:val="right"/>
        <w:textAlignment w:val="baseline"/>
        <w:rPr>
          <w:rFonts w:eastAsia="Times New Roman"/>
          <w:bCs/>
          <w:lang w:eastAsia="ru-RU" w:bidi="en-US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uppressAutoHyphens w:val="true"/>
        <w:ind w:firstLine="720"/>
        <w:jc w:val="right"/>
        <w:textAlignment w:val="baseline"/>
        <w:rPr>
          <w:rFonts w:eastAsia="Times New Roman"/>
          <w:bCs/>
          <w:lang w:eastAsia="ru-RU" w:bidi="en-US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uppressAutoHyphens w:val="true"/>
        <w:ind w:firstLine="720"/>
        <w:jc w:val="right"/>
        <w:textAlignment w:val="baseline"/>
        <w:rPr>
          <w:rFonts w:eastAsia="Times New Roman"/>
          <w:bCs/>
          <w:lang w:eastAsia="ru-RU" w:bidi="en-US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uppressAutoHyphens w:val="true"/>
        <w:ind w:firstLine="720"/>
        <w:jc w:val="right"/>
        <w:textAlignment w:val="baseline"/>
        <w:rPr>
          <w:rFonts w:eastAsia="Times New Roman"/>
          <w:bCs/>
          <w:lang w:eastAsia="ru-RU" w:bidi="en-US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uppressAutoHyphens w:val="true"/>
        <w:ind w:firstLine="720"/>
        <w:jc w:val="right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Приложение :</w:t>
      </w:r>
    </w:p>
    <w:p>
      <w:pPr>
        <w:pStyle w:val="Normal"/>
        <w:widowControl w:val="false"/>
        <w:suppressAutoHyphens w:val="true"/>
        <w:ind w:firstLine="720"/>
        <w:jc w:val="right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Утверждено Постановлением</w:t>
      </w:r>
    </w:p>
    <w:p>
      <w:pPr>
        <w:pStyle w:val="Normal"/>
        <w:widowControl w:val="false"/>
        <w:suppressAutoHyphens w:val="true"/>
        <w:ind w:firstLine="720"/>
        <w:jc w:val="right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МО « Капустиноярский сельсовет»</w:t>
      </w:r>
    </w:p>
    <w:p>
      <w:pPr>
        <w:pStyle w:val="Normal"/>
        <w:widowControl w:val="false"/>
        <w:suppressAutoHyphens w:val="true"/>
        <w:ind w:firstLine="720"/>
        <w:jc w:val="right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от  13.06. 2023 г. за № 41.</w:t>
      </w:r>
    </w:p>
    <w:p>
      <w:pPr>
        <w:pStyle w:val="Normal"/>
        <w:widowControl w:val="false"/>
        <w:suppressAutoHyphens w:val="true"/>
        <w:ind w:firstLine="720"/>
        <w:jc w:val="both"/>
        <w:textAlignment w:val="baseline"/>
        <w:rPr>
          <w:rFonts w:ascii="Arial" w:hAnsi="Arial" w:eastAsia="Times New Roman"/>
          <w:bCs/>
          <w:sz w:val="24"/>
          <w:szCs w:val="24"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</w:r>
    </w:p>
    <w:p>
      <w:pPr>
        <w:pStyle w:val="Normal"/>
        <w:widowControl w:val="false"/>
        <w:suppressAutoHyphens w:val="true"/>
        <w:ind w:firstLine="720"/>
        <w:jc w:val="both"/>
        <w:textAlignment w:val="baseline"/>
        <w:rPr>
          <w:rFonts w:ascii="Times New Roman" w:hAnsi="Times New Roman" w:eastAsia="Andale Sans UI" w:cs="Tahoma"/>
          <w:lang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5.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>
      <w:pPr>
        <w:pStyle w:val="Normal"/>
        <w:widowControl w:val="false"/>
        <w:suppressAutoHyphens w:val="true"/>
        <w:ind w:firstLine="720"/>
        <w:jc w:val="both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5.2. 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-</w:t>
        <w:tab/>
        <w:t>Руководителю уполномоченного органа – Главе МО» Капустиноярский сельсовет»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-</w:t>
        <w:tab/>
        <w:t>Главе МО « Капустиноярский сельсовет» на решение и (или) действия (бездействие) должностного лица, руководителя структурного подразделения Уполномоченного органа;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-</w:t>
        <w:tab/>
        <w:t>к руководителю многофункционального центра — на решения и действия (бездействие) работника многофункционального центра;</w:t>
      </w:r>
    </w:p>
    <w:p>
      <w:pPr>
        <w:pStyle w:val="Normal"/>
        <w:widowControl w:val="false"/>
        <w:suppressAutoHyphens w:val="true"/>
        <w:ind w:firstLine="720"/>
        <w:jc w:val="both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-</w:t>
        <w:tab/>
        <w:t>к учредителю многофункционального центра ( Министерство экономического развития Астраханской области) на решение и действия (бездействие) многофункционального центра.</w:t>
      </w:r>
    </w:p>
    <w:p>
      <w:pPr>
        <w:pStyle w:val="Normal"/>
        <w:widowControl w:val="false"/>
        <w:suppressAutoHyphens w:val="true"/>
        <w:ind w:firstLine="720"/>
        <w:jc w:val="both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-  в Управление Федеральной антимонопольной службы Астраханской области,  на решения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 при осуществлении регламентированных указанным  МНПА административных процедур ;</w:t>
      </w:r>
    </w:p>
    <w:p>
      <w:pPr>
        <w:pStyle w:val="Normal"/>
        <w:widowControl w:val="false"/>
        <w:suppressAutoHyphens w:val="true"/>
        <w:ind w:firstLine="708"/>
        <w:jc w:val="both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В МО « Капустиноярский сельсовет»,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>
      <w:pPr>
        <w:pStyle w:val="Normal"/>
        <w:widowControl w:val="false"/>
        <w:suppressAutoHyphens w:val="true"/>
        <w:ind w:firstLine="720"/>
        <w:jc w:val="both"/>
        <w:textAlignment w:val="baseline"/>
        <w:rPr>
          <w:rFonts w:ascii="Arial" w:hAnsi="Arial" w:eastAsia="Times New Roman"/>
          <w:bCs/>
          <w:sz w:val="24"/>
          <w:szCs w:val="24"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</w:r>
    </w:p>
    <w:p>
      <w:pPr>
        <w:pStyle w:val="Normal"/>
        <w:widowControl w:val="false"/>
        <w:suppressAutoHyphens w:val="true"/>
        <w:ind w:firstLine="720"/>
        <w:jc w:val="both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1) Непосредственно при личном приеме заявителя в Уполномоченном органе ( МО «Капустиноярский сельсовет»)  или многофункциональном центре предоставления государственных и муниципальных услуг (далее — многофункциональный центр);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2) по телефону Уполномоченного органа ( МО « Капустиноярский сельсовет»)   8 (85140) 4-15-33( 4-15-66) или многофункционального центра;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З) письменно, в том числе посредством электронной почты, факсимильной связи;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4) посредством размещения в открытой и доступной форме информации: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- на портале федеральной информационной адресной системы в информационно-телекоммуникационной сети «Интернет» (</w:t>
      </w:r>
      <w:r>
        <w:rPr>
          <w:rFonts w:eastAsia="Times New Roman" w:ascii="Arial" w:hAnsi="Arial"/>
          <w:bCs/>
          <w:sz w:val="24"/>
          <w:szCs w:val="24"/>
          <w:lang w:val="en-US" w:eastAsia="ru-RU" w:bidi="en-US"/>
        </w:rPr>
        <w:t>https</w:t>
      </w:r>
      <w:r>
        <w:rPr>
          <w:rFonts w:eastAsia="Times New Roman" w:ascii="Arial" w:hAnsi="Arial"/>
          <w:bCs/>
          <w:sz w:val="24"/>
          <w:szCs w:val="24"/>
          <w:lang w:eastAsia="ru-RU" w:bidi="en-US"/>
        </w:rPr>
        <w:t>://</w:t>
      </w:r>
      <w:r>
        <w:rPr>
          <w:rFonts w:eastAsia="Times New Roman" w:ascii="Arial" w:hAnsi="Arial"/>
          <w:bCs/>
          <w:sz w:val="24"/>
          <w:szCs w:val="24"/>
          <w:lang w:val="en-US" w:eastAsia="ru-RU" w:bidi="en-US"/>
        </w:rPr>
        <w:t>fas</w:t>
      </w:r>
      <w:r>
        <w:rPr>
          <w:rFonts w:eastAsia="Times New Roman" w:ascii="Arial" w:hAnsi="Arial"/>
          <w:bCs/>
          <w:sz w:val="24"/>
          <w:szCs w:val="24"/>
          <w:lang w:eastAsia="ru-RU" w:bidi="en-US"/>
        </w:rPr>
        <w:t>.</w:t>
      </w:r>
      <w:r>
        <w:rPr>
          <w:rFonts w:eastAsia="Times New Roman" w:ascii="Arial" w:hAnsi="Arial"/>
          <w:bCs/>
          <w:sz w:val="24"/>
          <w:szCs w:val="24"/>
          <w:lang w:val="en-US" w:eastAsia="ru-RU" w:bidi="en-US"/>
        </w:rPr>
        <w:t>nalog</w:t>
      </w:r>
      <w:r>
        <w:rPr>
          <w:rFonts w:eastAsia="Times New Roman" w:ascii="Arial" w:hAnsi="Arial"/>
          <w:bCs/>
          <w:sz w:val="24"/>
          <w:szCs w:val="24"/>
          <w:lang w:eastAsia="ru-RU" w:bidi="en-US"/>
        </w:rPr>
        <w:t>.</w:t>
      </w:r>
      <w:r>
        <w:rPr>
          <w:rFonts w:eastAsia="Times New Roman" w:ascii="Arial" w:hAnsi="Arial"/>
          <w:bCs/>
          <w:sz w:val="24"/>
          <w:szCs w:val="24"/>
          <w:lang w:val="en-US" w:eastAsia="ru-RU" w:bidi="en-US"/>
        </w:rPr>
        <w:t>ru</w:t>
      </w:r>
      <w:r>
        <w:rPr>
          <w:rFonts w:eastAsia="Times New Roman" w:ascii="Arial" w:hAnsi="Arial"/>
          <w:bCs/>
          <w:sz w:val="24"/>
          <w:szCs w:val="24"/>
          <w:lang w:eastAsia="ru-RU" w:bidi="en-US"/>
        </w:rPr>
        <w:t>/) (далее — портал ФИАС);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rFonts w:eastAsia="Times New Roman" w:ascii="Arial" w:hAnsi="Arial"/>
          <w:bCs/>
          <w:sz w:val="24"/>
          <w:szCs w:val="24"/>
          <w:lang w:val="en-US" w:eastAsia="ru-RU" w:bidi="en-US"/>
        </w:rPr>
        <w:t>https</w:t>
      </w:r>
      <w:r>
        <w:rPr>
          <w:rFonts w:eastAsia="Times New Roman" w:ascii="Arial" w:hAnsi="Arial"/>
          <w:bCs/>
          <w:sz w:val="24"/>
          <w:szCs w:val="24"/>
          <w:lang w:eastAsia="ru-RU" w:bidi="en-US"/>
        </w:rPr>
        <w:t>://</w:t>
      </w:r>
      <w:r>
        <w:rPr>
          <w:rFonts w:eastAsia="Times New Roman" w:ascii="Arial" w:hAnsi="Arial"/>
          <w:bCs/>
          <w:sz w:val="24"/>
          <w:szCs w:val="24"/>
          <w:lang w:val="en-US" w:eastAsia="ru-RU" w:bidi="en-US"/>
        </w:rPr>
        <w:t>www</w:t>
      </w:r>
      <w:r>
        <w:rPr>
          <w:rFonts w:eastAsia="Times New Roman" w:ascii="Arial" w:hAnsi="Arial"/>
          <w:bCs/>
          <w:sz w:val="24"/>
          <w:szCs w:val="24"/>
          <w:lang w:eastAsia="ru-RU" w:bidi="en-US"/>
        </w:rPr>
        <w:t>.</w:t>
      </w:r>
      <w:r>
        <w:rPr>
          <w:rFonts w:eastAsia="Times New Roman" w:ascii="Arial" w:hAnsi="Arial"/>
          <w:bCs/>
          <w:sz w:val="24"/>
          <w:szCs w:val="24"/>
          <w:lang w:val="en-US" w:eastAsia="ru-RU" w:bidi="en-US"/>
        </w:rPr>
        <w:t>gosuslugi</w:t>
      </w:r>
      <w:r>
        <w:rPr>
          <w:rFonts w:eastAsia="Times New Roman" w:ascii="Arial" w:hAnsi="Arial"/>
          <w:bCs/>
          <w:sz w:val="24"/>
          <w:szCs w:val="24"/>
          <w:lang w:eastAsia="ru-RU" w:bidi="en-US"/>
        </w:rPr>
        <w:t>.</w:t>
      </w:r>
      <w:r>
        <w:rPr>
          <w:rFonts w:eastAsia="Times New Roman" w:ascii="Arial" w:hAnsi="Arial"/>
          <w:bCs/>
          <w:sz w:val="24"/>
          <w:szCs w:val="24"/>
          <w:lang w:val="en-US" w:eastAsia="ru-RU" w:bidi="en-US"/>
        </w:rPr>
        <w:t>ru</w:t>
      </w:r>
      <w:r>
        <w:rPr>
          <w:rFonts w:eastAsia="Times New Roman" w:ascii="Arial" w:hAnsi="Arial"/>
          <w:bCs/>
          <w:sz w:val="24"/>
          <w:szCs w:val="24"/>
          <w:lang w:eastAsia="ru-RU" w:bidi="en-US"/>
        </w:rPr>
        <w:t>/) (далее - ЕГ№У);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-    на региональных порталах государственных и муниципальных услуг (функций) (далее — региональный портал);</w:t>
      </w:r>
    </w:p>
    <w:p>
      <w:pPr>
        <w:pStyle w:val="Normal"/>
        <w:widowControl w:val="false"/>
        <w:suppressAutoHyphens w:val="true"/>
        <w:jc w:val="both"/>
        <w:textAlignment w:val="baseline"/>
        <w:rPr/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-  на официальном сайте Уполномоченного органа ( МО « Капустиноярский сельсовет»)</w:t>
      </w:r>
      <w:r>
        <w:rPr>
          <w:rFonts w:eastAsia="Andale Sans UI" w:cs="Tahoma" w:ascii="Arial" w:hAnsi="Arial"/>
          <w:sz w:val="24"/>
          <w:szCs w:val="24"/>
          <w:lang w:bidi="en-US"/>
        </w:rPr>
        <w:t xml:space="preserve"> </w:t>
      </w:r>
      <w:hyperlink r:id="rId2">
        <w:r>
          <w:rPr>
            <w:rStyle w:val="Style9"/>
            <w:rFonts w:ascii="Arial" w:hAnsi="Arial"/>
            <w:sz w:val="24"/>
            <w:szCs w:val="24"/>
          </w:rPr>
          <w:t>https://kapustinoyarskij-selsovet.ru/</w:t>
        </w:r>
      </w:hyperlink>
      <w:r>
        <w:rPr>
          <w:rFonts w:eastAsia="Times New Roman" w:ascii="Arial" w:hAnsi="Arial"/>
          <w:bCs/>
          <w:sz w:val="24"/>
          <w:szCs w:val="24"/>
          <w:lang w:eastAsia="ru-RU" w:bidi="en-US"/>
        </w:rPr>
        <w:t xml:space="preserve"> и(или) многофункционального центра в информационно-телекоммуникационной сети «Интернет» (далее — Официальные сайты) </w:t>
      </w:r>
      <w:r>
        <w:rPr>
          <w:rFonts w:eastAsia="Andale Sans UI" w:cs="Tahoma" w:ascii="Arial" w:hAnsi="Arial"/>
          <w:sz w:val="24"/>
          <w:szCs w:val="24"/>
          <w:lang w:bidi="en-US"/>
        </w:rPr>
        <w:t>.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Arial" w:hAnsi="Arial" w:eastAsia="Andale Sans UI" w:cs="Tahoma"/>
          <w:sz w:val="24"/>
          <w:szCs w:val="24"/>
          <w:lang w:bidi="en-US"/>
        </w:rPr>
      </w:pPr>
      <w:r>
        <w:rPr>
          <w:rFonts w:eastAsia="Andale Sans UI" w:cs="Tahoma" w:ascii="Arial" w:hAnsi="Arial"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Срок рассмотрения жалоб на действия ( бездействия) лиц , оказывающих муниципальные услуги:</w:t>
      </w:r>
    </w:p>
    <w:p>
      <w:pPr>
        <w:pStyle w:val="Normal"/>
        <w:widowControl w:val="false"/>
        <w:suppressAutoHyphens w:val="true"/>
        <w:jc w:val="both"/>
        <w:textAlignment w:val="baseline"/>
        <w:rPr/>
      </w:pPr>
      <w:r>
        <w:rPr>
          <w:rFonts w:ascii="Arial" w:hAnsi="Arial"/>
          <w:color w:val="000000"/>
          <w:sz w:val="24"/>
          <w:szCs w:val="24"/>
          <w:shd w:fill="FFFFFF" w:val="clear"/>
        </w:rP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 </w:t>
      </w:r>
      <w:r>
        <w:fldChar w:fldCharType="begin"/>
      </w:r>
      <w:r>
        <w:instrText> HYPERLINK "http://www.consultant.ru/document/cons_doc_LAW_430635/a2588b2a1374c05e0939bb4df8e54fc0dfd6e000/" \l "dst100352"</w:instrText>
      </w:r>
      <w:r>
        <w:fldChar w:fldCharType="separate"/>
      </w:r>
      <w:r>
        <w:rPr>
          <w:rStyle w:val="Style9"/>
          <w:rFonts w:ascii="Arial" w:hAnsi="Arial"/>
          <w:color w:val="1A0DAB"/>
          <w:sz w:val="24"/>
          <w:szCs w:val="24"/>
          <w:u w:val="single"/>
          <w:shd w:fill="FFFFFF" w:val="clear"/>
        </w:rPr>
        <w:t>частью 1.1 статьи 16</w:t>
      </w:r>
      <w:r>
        <w:fldChar w:fldCharType="end"/>
      </w:r>
      <w:r>
        <w:rPr>
          <w:rFonts w:ascii="Arial" w:hAnsi="Arial"/>
          <w:color w:val="000000"/>
          <w:sz w:val="24"/>
          <w:szCs w:val="24"/>
          <w:shd w:fill="FFFFFF" w:val="clear"/>
        </w:rPr>
        <w:t xml:space="preserve"> настоящего Федерального закона </w:t>
      </w:r>
      <w:r>
        <w:rPr>
          <w:rFonts w:eastAsia="Times New Roman" w:ascii="Arial" w:hAnsi="Arial"/>
          <w:bCs/>
          <w:sz w:val="24"/>
          <w:szCs w:val="24"/>
          <w:lang w:eastAsia="ru-RU" w:bidi="en-US"/>
        </w:rPr>
        <w:t>№ 210-ФЗ;</w:t>
      </w:r>
      <w:r>
        <w:rPr>
          <w:rFonts w:ascii="Arial" w:hAnsi="Arial"/>
          <w:color w:val="000000"/>
          <w:sz w:val="24"/>
          <w:szCs w:val="24"/>
          <w:shd w:fill="FFFFFF" w:val="clear"/>
        </w:rPr>
        <w:t xml:space="preserve"> 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 </w:t>
      </w:r>
      <w:r>
        <w:fldChar w:fldCharType="begin"/>
      </w:r>
      <w:r>
        <w:instrText> HYPERLINK "http://www.consultant.ru/document/cons_doc_LAW_430635/a2588b2a1374c05e0939bb4df8e54fc0dfd6e000/" \l "dst100352"</w:instrText>
      </w:r>
      <w:r>
        <w:fldChar w:fldCharType="separate"/>
      </w:r>
      <w:r>
        <w:rPr>
          <w:rStyle w:val="Style9"/>
          <w:rFonts w:ascii="Arial" w:hAnsi="Arial"/>
          <w:color w:val="1A0DAB"/>
          <w:sz w:val="24"/>
          <w:szCs w:val="24"/>
          <w:u w:val="single"/>
          <w:shd w:fill="FFFFFF" w:val="clear"/>
        </w:rPr>
        <w:t>частью 1.1 статьи 16</w:t>
      </w:r>
      <w:r>
        <w:fldChar w:fldCharType="end"/>
      </w:r>
      <w:r>
        <w:rPr>
          <w:rFonts w:ascii="Arial" w:hAnsi="Arial"/>
          <w:color w:val="000000"/>
          <w:sz w:val="24"/>
          <w:szCs w:val="24"/>
          <w:shd w:fill="FFFFFF" w:val="clear"/>
        </w:rPr>
        <w:t> настоящего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widowControl w:val="false"/>
        <w:suppressAutoHyphens w:val="true"/>
        <w:ind w:firstLine="720"/>
        <w:jc w:val="both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5.4. Порядок досудебного (внесудебного) обжалования решений и действий (бездействия) регулируется: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-</w:t>
        <w:tab/>
        <w:t>Федеральным законом № 210-ФЗ;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-</w:t>
        <w:tab/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Times New Roman" w:hAnsi="Times New Roman" w:eastAsia="Times New Roman"/>
          <w:bCs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  <w:t>- настоящим Административным регламентов предоставления муниципальной услуги,</w:t>
      </w:r>
    </w:p>
    <w:p>
      <w:pPr>
        <w:pStyle w:val="Normal"/>
        <w:widowControl w:val="false"/>
        <w:suppressAutoHyphens w:val="true"/>
        <w:ind w:firstLine="720"/>
        <w:jc w:val="both"/>
        <w:textAlignment w:val="baseline"/>
        <w:rPr>
          <w:rFonts w:ascii="Arial" w:hAnsi="Arial" w:eastAsia="Times New Roman"/>
          <w:bCs/>
          <w:sz w:val="24"/>
          <w:szCs w:val="24"/>
          <w:lang w:eastAsia="ru-RU" w:bidi="en-US"/>
        </w:rPr>
      </w:pPr>
      <w:r>
        <w:rPr>
          <w:rFonts w:eastAsia="Times New Roman" w:ascii="Arial" w:hAnsi="Arial"/>
          <w:bCs/>
          <w:sz w:val="24"/>
          <w:szCs w:val="24"/>
          <w:lang w:eastAsia="ru-RU" w:bidi="en-US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3fe7"/>
    <w:pPr>
      <w:widowControl/>
      <w:bidi w:val="0"/>
      <w:jc w:val="left"/>
    </w:pPr>
    <w:rPr>
      <w:rFonts w:ascii="Times New Roman" w:hAnsi="Times New Roman" w:eastAsia="Times New Roman" w:cs="Times New Roman" w:asciiTheme="minorHAnsi" w:eastAsiaTheme="minorHAnsi" w:hAnsiTheme="minorHAnsi"/>
      <w:color w:val="auto"/>
      <w:sz w:val="24"/>
      <w:szCs w:val="24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before="240" w:after="60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before="240" w:after="60"/>
      <w:outlineLvl w:val="6"/>
    </w:pPr>
    <w:rPr/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="Impact" w:hAnsi="Impact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/>
    <w:rPr>
      <w:szCs w:val="32"/>
    </w:rPr>
  </w:style>
  <w:style w:type="paragraph" w:styleId="Style15">
    <w:name w:val="Title"/>
    <w:basedOn w:val="Normal"/>
    <w:link w:val="a5"/>
    <w:uiPriority w:val="10"/>
    <w:qFormat/>
    <w:rsid w:val="00027e4a"/>
    <w:pPr>
      <w:spacing w:before="240" w:after="60"/>
      <w:jc w:val="center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Style16">
    <w:name w:val="Subtitle"/>
    <w:basedOn w:val="Normal"/>
    <w:link w:val="a7"/>
    <w:uiPriority w:val="11"/>
    <w:qFormat/>
    <w:rsid w:val="00027e4a"/>
    <w:pPr>
      <w:spacing w:before="0" w:after="60"/>
      <w:jc w:val="center"/>
      <w:outlineLvl w:val="1"/>
    </w:pPr>
    <w:rPr>
      <w:rFonts w:ascii="Impact" w:hAnsi="Impact" w:eastAsia=""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027e4a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027e4a"/>
    <w:pPr/>
    <w:rPr>
      <w:i/>
    </w:rPr>
  </w:style>
  <w:style w:type="paragraph" w:styleId="IntenseQuote">
    <w:name w:val="Intense Quote"/>
    <w:basedOn w:val="Normal"/>
    <w:link w:val="ac"/>
    <w:uiPriority w:val="30"/>
    <w:qFormat/>
    <w:rsid w:val="00027e4a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hecklink.mail.ru/proxy?es=oDQfZxy60YeTFYcb6ZJLFQdC4Ktc%2BlLg6G7ktx26J58%3D&amp;egid=zx5L%2F9I3Dlo9ymPwWRQ9ScwUEJumomo%2FIsWe6sZ2cuE%3D&amp;url=https%3A%2F%2Fclick.mail.ru%2Fredir%3Fu%3Dhttps%253A%252F%252Fkapustinoyarskij-selsovet.ru%252Fbolee-500-astrahanok-stali-poluchat-ezhemesyachnuyu-vyplatu-iz-materinskogo-kapitala-v-tekushhem-godu%252F%26c%3Dswm%26r%3Dhttp%26o%3Dmail%26v%3D3%26s%3Ddd70efca058a83fa&amp;uidl=16581245421009404729&amp;from=&amp;to=&amp;email=p-sovet@inbo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3</Pages>
  <Words>870</Words>
  <Characters>6749</Characters>
  <CharactersWithSpaces>7725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2023-06-14T11:26:00Z</dcterms:created>
  <dc:creator>Пользователь Windows</dc:creator>
  <dc:description/>
  <dc:language>ru-RU</dc:language>
  <cp:lastModifiedBy/>
  <dcterms:modified xsi:type="dcterms:W3CDTF">2023-06-20T09:37:05Z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