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eastAsia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Spacing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Муниципальное образование</w:t>
      </w:r>
    </w:p>
    <w:p>
      <w:pPr>
        <w:pStyle w:val="NoSpacing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«Сельское поселение Капустиноярский сельсовет Ахтубинского муниципального района Астраханской области».</w:t>
      </w:r>
    </w:p>
    <w:p>
      <w:pPr>
        <w:pStyle w:val="NoSpacing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150"/>
        <w:jc w:val="center"/>
        <w:outlineLvl w:val="1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Постановление.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150"/>
        <w:jc w:val="both"/>
        <w:outlineLvl w:val="1"/>
        <w:rPr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eastAsia="Times New Roman"/>
          <w:color w:val="000000"/>
          <w:sz w:val="28"/>
          <w:szCs w:val="28"/>
          <w:lang w:eastAsia="ru-RU"/>
        </w:rPr>
        <w:t>01.05.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2023 г.                                                                        № </w:t>
      </w:r>
      <w:r>
        <w:rPr>
          <w:rFonts w:eastAsia="Times New Roman"/>
          <w:color w:val="000000"/>
          <w:sz w:val="28"/>
          <w:szCs w:val="28"/>
          <w:lang w:eastAsia="ru-RU"/>
        </w:rPr>
        <w:t>37</w:t>
      </w:r>
    </w:p>
    <w:p>
      <w:pPr>
        <w:pStyle w:val="NoSpacing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 создании комиссии по подготовке</w:t>
      </w:r>
    </w:p>
    <w:p>
      <w:pPr>
        <w:pStyle w:val="NoSpacing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проектов правил землепользования</w:t>
      </w:r>
    </w:p>
    <w:p>
      <w:pPr>
        <w:pStyle w:val="NoSpacing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  застройки    территории МО</w:t>
      </w:r>
    </w:p>
    <w:p>
      <w:pPr>
        <w:pStyle w:val="NoSpacing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« Капустиноярский сельсовет».</w:t>
      </w:r>
    </w:p>
    <w:p>
      <w:pPr>
        <w:pStyle w:val="Normal"/>
        <w:shd w:val="clear" w:color="auto" w:fill="FFFFFF"/>
        <w:spacing w:before="75" w:after="75"/>
        <w:jc w:val="both"/>
        <w:rPr>
          <w:rFonts w:eastAsia="Times New Roman" w:cs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="Times New Roman" w:cstheme="minorHAnsi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75" w:after="150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В целях реализации статей 5.1, 30, 31, 32, 33, 39, 40 Градостроительного кодекса Российской Федерации, на основании Федерального закона от 6 октября 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 Закона Астраханской области от 12.11.2007 года № 66/2007-ОЗ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« Об отдельных вопросах правового регулирования градостроительной деятельности в Астраханской области» с изменениями на 22.03.2023 года № 6/2023 года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 руководствуясь    Уставом  муниципального образования « Капустиноярский сельсовет»</w:t>
      </w:r>
    </w:p>
    <w:p>
      <w:pPr>
        <w:pStyle w:val="Normal"/>
        <w:shd w:val="clear" w:color="auto" w:fill="FFFFFF"/>
        <w:spacing w:before="75" w:after="150"/>
        <w:rPr>
          <w:rFonts w:eastAsia="Times New Roman" w:cs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="Times New Roman" w:cstheme="minorHAnsi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150" w:after="150"/>
        <w:jc w:val="both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Постановляю: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25" w:before="72" w:after="72"/>
        <w:ind w:left="480" w:hanging="36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Создать и утвердить состав комиссии по подготовке проектов правил землепользования и застройки МО « Капустиноярский сельсовет»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25" w:before="72" w:after="72"/>
        <w:ind w:left="480" w:hanging="36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Утвердить Положение о комиссии по подготовке проектов правил землепользования и застройки МО « Капустиноярский сельсовет»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25" w:before="72" w:after="72"/>
        <w:ind w:left="480" w:hanging="36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и подлежит размещению на официальном сайте МО «Капустиноярский счельсовет»  Ахтубинского муниципального района Астраханской области в сети интернет.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25" w:before="72" w:after="72"/>
        <w:ind w:left="480" w:hanging="36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Осуществление контроля  за исполнением положений настоящего постановления оставляю за собой.</w:t>
      </w:r>
    </w:p>
    <w:p>
      <w:pPr>
        <w:pStyle w:val="Normal"/>
        <w:shd w:val="clear" w:color="auto" w:fill="FFFFFF"/>
        <w:spacing w:before="150" w:after="150"/>
        <w:jc w:val="both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before="150" w:after="150"/>
        <w:rPr>
          <w:rFonts w:ascii="Arial" w:hAnsi="Arial" w:eastAsia="Times New Roman" w:cs="Arial"/>
          <w:b/>
          <w:b/>
          <w:color w:val="000000"/>
          <w:sz w:val="21"/>
          <w:szCs w:val="21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Глава МО «Капустиноярский сельсовет»                         В.С. Игнатенко.</w:t>
      </w:r>
      <w:r>
        <w:rPr>
          <w:rFonts w:eastAsia="Times New Roman" w:cs="Arial" w:ascii="Arial" w:hAnsi="Arial"/>
          <w:b/>
          <w:color w:val="000000"/>
          <w:sz w:val="21"/>
          <w:szCs w:val="21"/>
          <w:lang w:eastAsia="ru-RU"/>
        </w:rPr>
        <w:t> </w:t>
      </w:r>
    </w:p>
    <w:p>
      <w:pPr>
        <w:pStyle w:val="Normal"/>
        <w:shd w:val="clear" w:color="auto" w:fill="FFFFFF"/>
        <w:spacing w:before="150" w:after="150"/>
        <w:rPr>
          <w:rFonts w:ascii="Arial" w:hAnsi="Arial" w:eastAsia="Times New Roman" w:cs="Arial"/>
          <w:b/>
          <w:b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before="15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before="15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before="15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Spacing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Spacing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Spacing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Spacing"/>
        <w:jc w:val="right"/>
        <w:rPr/>
      </w:pPr>
      <w:r>
        <w:rPr>
          <w:rFonts w:eastAsia="Times New Roman"/>
          <w:lang w:eastAsia="ru-RU"/>
        </w:rPr>
        <w:t> </w:t>
      </w:r>
      <w:r>
        <w:rPr/>
        <w:t>Утвержден</w:t>
      </w:r>
    </w:p>
    <w:p>
      <w:pPr>
        <w:pStyle w:val="NoSpacing"/>
        <w:jc w:val="right"/>
        <w:rPr/>
      </w:pPr>
      <w:r>
        <w:rPr/>
        <w:t>постановлением администрации</w:t>
      </w:r>
    </w:p>
    <w:p>
      <w:pPr>
        <w:pStyle w:val="NoSpacing"/>
        <w:jc w:val="right"/>
        <w:rPr/>
      </w:pPr>
      <w:r>
        <w:rPr/>
        <w:t>Камышинского муниципального района</w:t>
      </w:r>
    </w:p>
    <w:p>
      <w:pPr>
        <w:pStyle w:val="NoSpacing"/>
        <w:jc w:val="right"/>
        <w:rPr/>
      </w:pPr>
      <w:r>
        <w:rPr/>
        <w:t>от    ________  2023 г.  №     00       </w:t>
      </w:r>
    </w:p>
    <w:p>
      <w:pPr>
        <w:pStyle w:val="NoSpacing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Spacing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комиссии по подготовке проектов правил землепользования</w:t>
      </w:r>
    </w:p>
    <w:p>
      <w:pPr>
        <w:pStyle w:val="NoSpacing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 застройки территории муниципального образования «Сельское поселение Капустиноярский сельсовет Ахтубинского муниципального района</w:t>
      </w:r>
    </w:p>
    <w:p>
      <w:pPr>
        <w:pStyle w:val="NoSpacing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Астраханской области и внесения в них изменений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> </w:t>
      </w:r>
    </w:p>
    <w:tbl>
      <w:tblPr>
        <w:tblW w:w="972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720"/>
      </w:tblGrid>
      <w:tr>
        <w:trPr/>
        <w:tc>
          <w:tcPr>
            <w:tcW w:w="9720" w:type="dxa"/>
            <w:tcBorders/>
            <w:shd w:color="auto"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Глава МО « Капустиноярский сельсовет» Валентина Сергеевна Игнатенко.</w:t>
            </w:r>
          </w:p>
        </w:tc>
      </w:tr>
      <w:tr>
        <w:trPr/>
        <w:tc>
          <w:tcPr>
            <w:tcW w:w="9720" w:type="dxa"/>
            <w:tcBorders/>
            <w:shd w:color="auto"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Зам. главы МО «Капустиноярский сельсовет»  Самигуллин Фарид Ядгарович </w:t>
            </w:r>
          </w:p>
        </w:tc>
      </w:tr>
      <w:tr>
        <w:trPr/>
        <w:tc>
          <w:tcPr>
            <w:tcW w:w="9720" w:type="dxa"/>
            <w:tcBorders/>
            <w:shd w:color="auto"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Секретарь: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Ведущий специалист общего отдела :  Дуюнова Елена Викторовна</w:t>
            </w:r>
          </w:p>
        </w:tc>
      </w:tr>
      <w:tr>
        <w:trPr/>
        <w:tc>
          <w:tcPr>
            <w:tcW w:w="9720" w:type="dxa"/>
            <w:tcBorders/>
            <w:shd w:color="auto"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1.Старший специалист общего отдела: Кравцова  Елена  Викторовна.</w:t>
            </w:r>
          </w:p>
          <w:p>
            <w:pPr>
              <w:pStyle w:val="NoSpacing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 Гл. бухгалтер МО « Капустиноярский сельсовет: Кабдулова К. Ж.</w:t>
            </w:r>
          </w:p>
        </w:tc>
      </w:tr>
    </w:tbl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3.Член  Совета МО « Капустиноярский сельсовет»: Гущин Виктор Петрович( по согласованию) 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 Начальник ОП 14 ПСЧ по охране с. Капустин Яр  Белин Сергей Борисович.( по согласованию) 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5.В зависимости от адреса расположения рассматриваемого объекта по  привлекать  Члена Совета ( депутата) МО «Капустиноярский сельсовет» обслуживающего  данный избирательный участок. ( по согласованию)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Глава МО «Капустиноярский сельсовет»                   В. С. Игнатенко.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Spacing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Утверждено: </w:t>
      </w:r>
    </w:p>
    <w:p>
      <w:pPr>
        <w:pStyle w:val="NoSpacing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постановлением МО</w:t>
      </w:r>
    </w:p>
    <w:p>
      <w:pPr>
        <w:pStyle w:val="NoSpacing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«Капустиноярский сельсовет»</w:t>
      </w:r>
    </w:p>
    <w:p>
      <w:pPr>
        <w:pStyle w:val="NoSpacing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от ____</w:t>
      </w:r>
      <w:r>
        <w:rPr>
          <w:rFonts w:eastAsia="Times New Roman"/>
          <w:sz w:val="28"/>
          <w:szCs w:val="28"/>
          <w:u w:val="single"/>
          <w:lang w:eastAsia="ru-RU"/>
        </w:rPr>
        <w:t>         2023 года</w:t>
      </w:r>
      <w:r>
        <w:rPr>
          <w:rFonts w:eastAsia="Times New Roman"/>
          <w:sz w:val="28"/>
          <w:szCs w:val="28"/>
          <w:lang w:eastAsia="ru-RU"/>
        </w:rPr>
        <w:t> г.  № </w:t>
      </w:r>
      <w:r>
        <w:rPr>
          <w:rFonts w:eastAsia="Times New Roman"/>
          <w:sz w:val="28"/>
          <w:szCs w:val="28"/>
          <w:u w:val="single"/>
          <w:lang w:eastAsia="ru-RU"/>
        </w:rPr>
        <w:t>    </w:t>
      </w:r>
    </w:p>
    <w:p>
      <w:pPr>
        <w:pStyle w:val="NoSpacing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>
      <w:pPr>
        <w:pStyle w:val="NoSpacing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ПОЛОЖЕНИЕ</w:t>
      </w:r>
    </w:p>
    <w:p>
      <w:pPr>
        <w:pStyle w:val="NoSpacing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 комиссии по подготовке проектов правил землепользования</w:t>
      </w:r>
    </w:p>
    <w:p>
      <w:pPr>
        <w:pStyle w:val="NoSpacing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 застройки территории МО « Капустиноярский сельсовет».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Общие положения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1.1. Настоящее Положение определяет компетенцию, состав и порядок работы Комиссии по подготовке проектов правил землепользования и застройки (далее - Комиссия).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1.2. Комиссия создана для последовательного совершенствования и обеспечения эффективного функционирования системы регулирования землепользования и застройки на территории муниципального образования   «Сельское поселение Капустиноярский сельсовет Ахтубинского муниципального района Астраханской  области». ( далее сокр. МО « Капустиноярский сельсовет»</w:t>
      </w:r>
    </w:p>
    <w:p>
      <w:pPr>
        <w:pStyle w:val="NoSpacing"/>
        <w:jc w:val="both"/>
        <w:rPr/>
      </w:pPr>
      <w:r>
        <w:rPr>
          <w:rFonts w:eastAsia="Times New Roman"/>
          <w:sz w:val="28"/>
          <w:szCs w:val="28"/>
          <w:lang w:eastAsia="ru-RU"/>
        </w:rPr>
        <w:t>1.3. Комиссия осуществляет свою деятельность в соответствии с Градостроительным кодексом Российской Федерации (далее – Градостроительный кодекс РФ), Земельным кодексом Российской Федерации, </w:t>
      </w:r>
      <w:hyperlink r:id="rId2">
        <w:r>
          <w:rPr>
            <w:rStyle w:val="Style9"/>
            <w:rFonts w:eastAsia="Times New Roman"/>
            <w:color w:val="2980B9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rFonts w:eastAsia="Times New Roman"/>
          <w:sz w:val="28"/>
          <w:szCs w:val="28"/>
          <w:lang w:eastAsia="ru-RU"/>
        </w:rPr>
        <w:t>, Правилами землепользования и застройки территории МО « Капустиноярский сельсовет» (далее Правила), Порядком организации и проведения публичных слушаний по проектам документов в сфере градостроительной деятельности на территории МО « Капустиноярский сельсовет», утвержденном Решением Совета МО « Капустиноярский сельсовет» от 24.12.2018 года за № 32  (далее Порядок организации и проведения публичных слушаний), иными нормативными правовыми актами, а также настоящим Положением.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1.4. Деятельность комиссии основывается на принципах законности, обоснованности, равноправия, гласности, уважительного отношения к общественному мнению и сложившимся традициям, прозрачности деятельности комиссии.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Комиссии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2.1. Комиссия является постоянно действующим коллегиальным совещательным органом при Главе муниципального образования «Сельское поселение Капустиноярский сельсовет Ахтубинского муниципального района Астраханской области».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2.2. Комиссия создается и прекращает свою деятельность на основании постановления Главы МО « Капустиноярский сельсовет»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2.3. Комиссия состоит из председателя, заместителя председателя, секретаря и членов Комиссии.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Председателем Комиссии является  Глава МО « Капустиноярский сельсовет».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2.4. Численный и персональный состав Комиссии определяется Главой  МО « Капустиноярский сельсовет», куда входят: председатель Глава МО , сотрудники МО « Капустиноярский сельсовет» , члены Совета МО « Капустиноярский сельсовет» (по согласованию).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Функции комиссии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3.1.Комиссия осуществляет следующие функции: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 организует работу по подготовке проектов Правил и внесение в них изменений;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2)рассматривает предложения о внесении изменений в Правила, осуществляет подготовку заключений, в которых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отклонения, и направляет эти заключения Главе МО « Капустиноярский сельсовет»;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3) рассматривает заявления заинтересованных лиц в предоставлении разрешений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4) организует и проводит публичных слушаний в соответствии с Порядком организации и проведения публичных слушаний  по проектам документов в сфере градостроительной деятельности: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 проекты  Правил и  внесения в них изменений;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б) проекты решений о предоставления разрешений на условно разрешенный вид использования земельных участков или объектов капитального строительства;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 проекты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 проекты планировки территории и проекты межевания территории, а также проекты, предусматривающие внесение изменений в утвержденную документацию по планировке территории;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5) после завершения публичных слушаний по проектам, указанным в пп.4 п.3.1.раздела 3, на основании заключений о результатах публичных слушаний, осуществляет подготовку рекомендаций Главе МО « Капустиноярский сельсовет»;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6) осуществляет иные функции в соответствии с действующим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 В целях осуществления функций Комиссия имеет право:</w:t>
        <w:br/>
        <w:t>        1) Запрашивать у организаций, юридических и физических лиц, а также территориальных и отраслевых структурных подразделений администрации Ахтубинского  муниципального района Астраханской  области документы, материалы, необходимые для осуществления работы комиссии.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 Контролировать исполнение принятых решений комиссии.</w:t>
        <w:br/>
        <w:t>        3) Осуществлять подготовку рекомендаций Главе МО « Капустиноярский сельсовет» по вопросам, связанным с деятельностью комиссии.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4) Осуществлять иные права, связанные с деятельностью комиссии, в соответствии с действующим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Организация и порядок деятельности Комиссии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4.1.  Комиссия осуществляет свою деятельность в форме заседаний.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4.2. Члены Комиссии уведомляются о месте, дате и времени проведения заседания Комиссии секретарем Комиссии.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4.3. Заседания Комиссии ведет председатель Комиссии. В случае отсутствия председателя Комиссии заседание ведет заместитель председателя Комиссии. Протокол  заседания Комиссии ведет секретарь Комиссии.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4.4. Заседание комиссии считается правомочным, если в нем принимают участие более половины ее членов.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4.5. Периодичность проведения заседаний Комиссии определяется рабочей необходимостью.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4.6.  Комиссия обеспечивает организацию и проведение публичных слушаний при МО « Капустиноярский сельсовет» в соответствии с действующим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Принятие решений Комиссией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5.1. Решения Комиссии принимаются путем открытого голосования, простым большинством голосов от числа членов Комиссии, присутствующих на заседании. При равенстве голосов голос председателя Комиссии либо председательствующего на заседании является решающим.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5.2.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 Итоги каждого заседания Комиссии оформляются протоколом, который подписывается председателем Комиссии и секретарем Комиссии. В случае отсутствия на заседании Комиссии председателя Комиссии протокол подписывается заместителем председателя Комиссии. К протоколу могут прилагаться документы, связанные с темой заседания.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5.4. Каждый член Комиссии может выразить свое особое мнение в письменном виде, которое прикладывается к протоколу или указывается в тексте протокола.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5.5. Рекомендации, принятые Комиссией по вопросам, входящим в ее компетенцию, направляются Главе МО « Капустиноярский сельсовет» для принятия соответствующих решений.</w:t>
      </w:r>
    </w:p>
    <w:p>
      <w:pPr>
        <w:pStyle w:val="NoSpacing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8"/>
          <w:szCs w:val="28"/>
        </w:rPr>
        <w:t>Глава МО « Капустиноярский сельсовет»                        В. С.  Игнатенко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0cc2"/>
    <w:pPr>
      <w:widowControl/>
      <w:bidi w:val="0"/>
      <w:jc w:val="left"/>
    </w:pPr>
    <w:rPr>
      <w:rFonts w:ascii="Times New Roman" w:hAnsi="Times New Roman" w:eastAsia="Times New Roman" w:cs="Times New Roman" w:asciiTheme="minorHAnsi" w:eastAsiaTheme="minorHAnsi" w:hAnsiTheme="minorHAnsi"/>
      <w:color w:val="auto"/>
      <w:sz w:val="24"/>
      <w:szCs w:val="24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before="240" w:after="60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before="240" w:after="60"/>
      <w:outlineLvl w:val="6"/>
    </w:pPr>
    <w:rPr/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="Impact" w:hAnsi="Impact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/>
    <w:rPr>
      <w:szCs w:val="32"/>
    </w:rPr>
  </w:style>
  <w:style w:type="paragraph" w:styleId="Style15">
    <w:name w:val="Title"/>
    <w:basedOn w:val="Normal"/>
    <w:link w:val="a5"/>
    <w:uiPriority w:val="10"/>
    <w:qFormat/>
    <w:rsid w:val="00027e4a"/>
    <w:pPr>
      <w:spacing w:before="240" w:after="60"/>
      <w:jc w:val="center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Style16">
    <w:name w:val="Subtitle"/>
    <w:basedOn w:val="Normal"/>
    <w:link w:val="a7"/>
    <w:uiPriority w:val="11"/>
    <w:qFormat/>
    <w:rsid w:val="00027e4a"/>
    <w:pPr>
      <w:spacing w:before="0" w:after="60"/>
      <w:jc w:val="center"/>
      <w:outlineLvl w:val="1"/>
    </w:pPr>
    <w:rPr>
      <w:rFonts w:ascii="Impact" w:hAnsi="Impact" w:eastAsia=""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027e4a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027e4a"/>
    <w:pPr/>
    <w:rPr>
      <w:i/>
    </w:rPr>
  </w:style>
  <w:style w:type="paragraph" w:styleId="IntenseQuote">
    <w:name w:val="Intense Quote"/>
    <w:basedOn w:val="Normal"/>
    <w:link w:val="ac"/>
    <w:uiPriority w:val="30"/>
    <w:qFormat/>
    <w:rsid w:val="00027e4a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1876063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6</Pages>
  <Words>1137</Words>
  <Characters>8497</Characters>
  <CharactersWithSpaces>9792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2023-05-19T05:14:00Z</dcterms:created>
  <dc:creator>Пользователь Windows</dc:creator>
  <dc:description/>
  <dc:language>ru-RU</dc:language>
  <cp:lastModifiedBy/>
  <dcterms:modified xsi:type="dcterms:W3CDTF">2023-06-01T13:40:10Z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