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Arial" w:hAnsi="Arial"/>
          <w:b/>
          <w:sz w:val="24"/>
          <w:szCs w:val="24"/>
          <w:lang w:eastAsia="ru-RU"/>
        </w:rPr>
        <w:t xml:space="preserve">АДМИНИСТРАЦИЯ </w:t>
      </w:r>
    </w:p>
    <w:p>
      <w:pPr>
        <w:pStyle w:val="Normal"/>
        <w:keepNext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Arial" w:hAnsi="Arial"/>
          <w:b/>
          <w:sz w:val="24"/>
          <w:szCs w:val="24"/>
          <w:lang w:eastAsia="ru-RU"/>
        </w:rPr>
        <w:t>МУНИЦИПАЛЬНОГО ОБРАЗОВАНИЯ «КАПУСТИНОЯРСКИЙ СЕЛЬСОВЕТ» АХТУБИНСКОГО РАЙОНА АСТРАХАНСКОЙ ОБЛАСТИ.</w:t>
      </w:r>
    </w:p>
    <w:p>
      <w:pPr>
        <w:pStyle w:val="Normal"/>
        <w:keepNext/>
        <w:spacing w:lineRule="atLeast" w:line="240" w:before="0" w:after="0"/>
        <w:jc w:val="center"/>
        <w:rPr>
          <w:rFonts w:ascii="Arial" w:hAnsi="Arial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Arial" w:hAnsi="Arial"/>
          <w:b/>
          <w:sz w:val="24"/>
          <w:szCs w:val="24"/>
          <w:lang w:eastAsia="ru-RU"/>
        </w:rPr>
      </w:r>
    </w:p>
    <w:p>
      <w:pPr>
        <w:pStyle w:val="Normal"/>
        <w:keepNext/>
        <w:spacing w:lineRule="atLeast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Arial" w:hAnsi="Arial"/>
          <w:b/>
          <w:sz w:val="24"/>
          <w:szCs w:val="24"/>
          <w:lang w:eastAsia="ru-RU"/>
        </w:rPr>
        <w:t>ПОСТАНОВЛЕНИЕ</w:t>
      </w:r>
    </w:p>
    <w:p>
      <w:pPr>
        <w:pStyle w:val="Normal"/>
        <w:keepNext/>
        <w:spacing w:lineRule="atLeast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keepNext/>
        <w:spacing w:lineRule="atLeast" w:line="240" w:before="0" w:after="0"/>
        <w:ind w:right="-1" w:hanging="0"/>
        <w:rPr/>
      </w:pPr>
      <w:r>
        <w:rPr>
          <w:rFonts w:eastAsia="Times New Roman" w:ascii="Arial" w:hAnsi="Arial"/>
          <w:sz w:val="24"/>
          <w:szCs w:val="24"/>
          <w:lang w:eastAsia="ru-RU"/>
        </w:rPr>
        <w:t>от  05.05.2022 года.                                                                                             №  27</w:t>
      </w:r>
    </w:p>
    <w:p>
      <w:pPr>
        <w:pStyle w:val="Normal"/>
        <w:keepNext/>
        <w:spacing w:lineRule="atLeast" w:line="240" w:before="0" w:after="0"/>
        <w:ind w:right="-1" w:hanging="0"/>
        <w:rPr>
          <w:rFonts w:ascii="Times New Roman" w:hAnsi="Times New Roman" w:eastAsia="Times New Roman"/>
          <w:i/>
          <w:i/>
          <w:sz w:val="28"/>
          <w:szCs w:val="28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село </w:t>
      </w:r>
      <w:r>
        <w:rPr>
          <w:rFonts w:eastAsia="Times New Roman" w:ascii="Arial" w:hAnsi="Arial"/>
          <w:i/>
          <w:sz w:val="24"/>
          <w:szCs w:val="24"/>
          <w:lang w:eastAsia="ru-RU"/>
        </w:rPr>
        <w:t>Капустин Яр.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4110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bookmarkStart w:id="0" w:name="__DdeLink__64129_1227904754"/>
      <w:bookmarkEnd w:id="0"/>
      <w:r>
        <w:rPr>
          <w:rFonts w:eastAsia="Times New Roman" w:ascii="Arial" w:hAnsi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«Выдача  документов социально и жилищно-правового характера » </w:t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Руководствуясь Федеральным законом от 27.07.2010 № 210-ФЗ «Об организации предоставления государственных и муниципальных услуг», в целях повышения качества предоставления и доступности получения муниципальной услуги «Выдача документов социально и жилищно-правового характера 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 «Выдача  документов,  социально и жилищно-правового характера » согласно приложению.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Arial" w:hAnsi="Arial"/>
          <w:sz w:val="24"/>
          <w:szCs w:val="24"/>
          <w:lang w:eastAsia="ru-RU"/>
        </w:rPr>
        <w:t>2. Признать утратившим силу постановление администрации МО « Капустиноярский сельсовет» от 2</w:t>
      </w:r>
      <w:r>
        <w:rPr>
          <w:rFonts w:eastAsia="Times New Roman" w:ascii="Arial" w:hAnsi="Arial"/>
          <w:sz w:val="24"/>
          <w:szCs w:val="24"/>
          <w:lang w:eastAsia="ru-RU"/>
        </w:rPr>
        <w:t>1</w:t>
      </w:r>
      <w:r>
        <w:rPr>
          <w:rFonts w:eastAsia="Times New Roman" w:ascii="Arial" w:hAnsi="Arial"/>
          <w:sz w:val="24"/>
          <w:szCs w:val="24"/>
          <w:lang w:eastAsia="ru-RU"/>
        </w:rPr>
        <w:t>.</w:t>
      </w:r>
      <w:r>
        <w:rPr>
          <w:rFonts w:eastAsia="Times New Roman" w:ascii="Arial" w:hAnsi="Arial"/>
          <w:sz w:val="24"/>
          <w:szCs w:val="24"/>
          <w:lang w:eastAsia="ru-RU"/>
        </w:rPr>
        <w:t>12</w:t>
      </w:r>
      <w:r>
        <w:rPr>
          <w:rFonts w:eastAsia="Times New Roman" w:ascii="Arial" w:hAnsi="Arial"/>
          <w:sz w:val="24"/>
          <w:szCs w:val="24"/>
          <w:lang w:eastAsia="ru-RU"/>
        </w:rPr>
        <w:t>.20</w:t>
      </w:r>
      <w:r>
        <w:rPr>
          <w:rFonts w:eastAsia="Times New Roman" w:ascii="Arial" w:hAnsi="Arial"/>
          <w:sz w:val="24"/>
          <w:szCs w:val="24"/>
          <w:lang w:eastAsia="ru-RU"/>
        </w:rPr>
        <w:t>21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года № </w:t>
      </w:r>
      <w:r>
        <w:rPr>
          <w:rFonts w:eastAsia="Times New Roman" w:ascii="Arial" w:hAnsi="Arial"/>
          <w:sz w:val="24"/>
          <w:szCs w:val="24"/>
          <w:lang w:eastAsia="ru-RU"/>
        </w:rPr>
        <w:t>146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«Об утверждении административного регламента администрации МО « Капустиноярский сельсовет» по предоставлению муниципальной услуги « Выдача документов ( справок) жилищно-правового характера.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NoSpacing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4"/>
          <w:szCs w:val="24"/>
        </w:rPr>
        <w:t>Глава муниципального  образования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sz w:val="24"/>
          <w:szCs w:val="24"/>
        </w:rPr>
        <w:t>« Капустиноярский сельсовет»                                         В.  С.  Игнатенко.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4"/>
          <w:szCs w:val="24"/>
        </w:rPr>
      </w:pPr>
      <w:bookmarkStart w:id="1" w:name="_GoBack"/>
      <w:bookmarkEnd w:id="1"/>
      <w:r>
        <w:rPr>
          <w:rFonts w:ascii="Arial" w:hAnsi="Arial"/>
          <w:sz w:val="24"/>
          <w:szCs w:val="24"/>
        </w:rPr>
        <w:t>Приложение</w:t>
        <w:br/>
        <w:t>к постановлению администрации</w:t>
        <w:br/>
        <w:t>МО « Капустиноярский сельсовет»</w:t>
        <w:br/>
      </w:r>
      <w:r>
        <w:rPr>
          <w:rFonts w:ascii="Arial" w:hAnsi="Arial"/>
          <w:b/>
          <w:sz w:val="24"/>
          <w:szCs w:val="24"/>
        </w:rPr>
        <w:t>от ________2022 г.  № 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/>
        <w:t>Административный регламент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по предоставлению муниципальной услуги </w:t>
      </w:r>
      <w:r>
        <w:rPr>
          <w:rFonts w:eastAsia="Times New Roman" w:ascii="Arial" w:hAnsi="Arial"/>
          <w:b/>
          <w:sz w:val="24"/>
          <w:szCs w:val="24"/>
          <w:lang w:eastAsia="ru-RU"/>
        </w:rPr>
        <w:t>«Выдача  документов социально и жилищно-правового характера.»</w:t>
      </w:r>
      <w:r>
        <w:rPr>
          <w:rFonts w:ascii="Arial" w:hAnsi="Arial"/>
          <w:sz w:val="24"/>
          <w:szCs w:val="24"/>
        </w:rPr>
        <w:br/>
        <w:t>1. Общие положения</w:t>
      </w:r>
      <w:bookmarkStart w:id="2" w:name="P0012"/>
      <w:bookmarkEnd w:id="2"/>
      <w:r>
        <w:rPr>
          <w:rFonts w:ascii="Arial" w:hAnsi="Arial"/>
          <w:sz w:val="24"/>
          <w:szCs w:val="24"/>
        </w:rPr>
        <w:br/>
        <w:t>Предмет регулирования административного регламента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1.1. Административный регламент муниципальной услуги </w:t>
      </w:r>
      <w:r>
        <w:rPr>
          <w:rFonts w:eastAsia="Times New Roman" w:ascii="Arial" w:hAnsi="Arial"/>
          <w:sz w:val="24"/>
          <w:szCs w:val="24"/>
          <w:lang w:eastAsia="ru-RU"/>
        </w:rPr>
        <w:t>«Выдача  документов  социально и жилищно-правового характера »:</w:t>
      </w:r>
      <w:bookmarkStart w:id="3" w:name="P0015"/>
      <w:bookmarkEnd w:id="3"/>
      <w:r>
        <w:rPr>
          <w:rFonts w:ascii="Arial" w:hAnsi="Arial"/>
          <w:sz w:val="24"/>
          <w:szCs w:val="24"/>
        </w:rPr>
        <w:t xml:space="preserve">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Круг заявителей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1.2. Заявителями на получение муниципальной услуги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001A"/>
      <w:bookmarkEnd w:id="4"/>
      <w:r>
        <w:rPr>
          <w:rFonts w:ascii="Arial" w:hAnsi="Arial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Требования к порядку информирования о правилах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1.3. 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устной форме (при личном обращении и по телефону);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письменной форме (при письменном обращении по почте, электронной почте);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Arial" w:hAnsi="Arial"/>
          <w:sz w:val="24"/>
          <w:szCs w:val="24"/>
        </w:rPr>
        <w:t xml:space="preserve">на информационном стенде в местах предоставления муниципальной услуги, в форме информационных (текстовых) материалов; </w:t>
      </w:r>
      <w:r>
        <w:rPr>
          <w:rFonts w:eastAsia="Times New Roman" w:ascii="Arial" w:hAnsi="Arial"/>
          <w:sz w:val="24"/>
          <w:szCs w:val="24"/>
          <w:lang w:eastAsia="ru-RU"/>
        </w:rPr>
        <w:t>на официал</w:t>
      </w:r>
      <w:r>
        <w:rPr>
          <w:rFonts w:ascii="Arial" w:hAnsi="Arial"/>
          <w:sz w:val="24"/>
          <w:szCs w:val="24"/>
        </w:rPr>
        <w:t xml:space="preserve">ьном сайте администрации МО « Ахтубинский район» в разделе сельские поселения ; </w:t>
      </w:r>
      <w:hyperlink r:id="rId2">
        <w:r>
          <w:rPr>
            <w:rStyle w:val="Style9"/>
            <w:rFonts w:ascii="Arial" w:hAnsi="Arial"/>
            <w:sz w:val="24"/>
            <w:szCs w:val="24"/>
            <w:lang w:eastAsia="ru-RU"/>
          </w:rPr>
          <w:t>http://ahtuba-adm.ru/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Адрес: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ru-RU"/>
        </w:rPr>
        <w:t>ул.Волгоградская д.141, г. Ахтубинск (Ахтубинский район), Россия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 (далее – официальный сайт);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Информация по вопросам предоставления муниципальной услуги, в том числе о ходе, сроках и порядке ее предоставления, размещенная на Федеральном и Региональном порталах, на официальном сайте предоставляется заявителю бесплатно.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1.5. Информация о месте нахождения, графике, справочных телефонах Администрации, его структурных подразделений, участвующих в предоставлении муниципальной услуги,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  <w:t>Место нахождения администрации МО « Капустиноярский сельсовет»:</w:t>
      </w:r>
    </w:p>
    <w:p>
      <w:pPr>
        <w:pStyle w:val="NoSpacing"/>
        <w:rPr/>
      </w:pPr>
      <w:r>
        <w:rPr>
          <w:rFonts w:ascii="Arial" w:hAnsi="Arial"/>
          <w:sz w:val="24"/>
          <w:szCs w:val="24"/>
        </w:rPr>
        <w:t xml:space="preserve">61540 , </w:t>
      </w:r>
      <w:r>
        <w:rPr>
          <w:rFonts w:eastAsia="Times New Roman" w:ascii="Arial" w:hAnsi="Arial"/>
          <w:sz w:val="24"/>
          <w:szCs w:val="24"/>
          <w:lang w:eastAsia="ru-RU"/>
        </w:rPr>
        <w:t xml:space="preserve">Астраханская область Ахтубинский  район, село Капустин Яр ул. Октябрьская , № 4 район, 8(85140)  4-15-66; адрес электронной почты: </w:t>
      </w:r>
      <w:hyperlink r:id="rId3">
        <w:r>
          <w:rPr>
            <w:rStyle w:val="Style9"/>
            <w:rFonts w:eastAsia="Times New Roman" w:ascii="Arial" w:hAnsi="Arial"/>
            <w:color w:val="DD0000"/>
            <w:sz w:val="24"/>
            <w:szCs w:val="24"/>
            <w:lang w:eastAsia="ru-RU"/>
          </w:rPr>
          <w:t>mo.astrobl.ru/kapustinojarskijselsovet</w:t>
        </w:r>
      </w:hyperlink>
      <w:r>
        <w:rPr>
          <w:rFonts w:ascii="Arial" w:hAnsi="Arial"/>
          <w:sz w:val="24"/>
          <w:szCs w:val="24"/>
          <w:lang w:eastAsia="ru-RU"/>
        </w:rPr>
        <w:t xml:space="preserve">    </w:t>
      </w:r>
      <w:r>
        <w:rPr>
          <w:rFonts w:eastAsia="Times New Roman" w:ascii="Arial" w:hAnsi="Arial"/>
          <w:color w:val="333333"/>
          <w:sz w:val="24"/>
          <w:szCs w:val="24"/>
          <w:lang w:eastAsia="ru-RU"/>
        </w:rPr>
        <w:t>пн-пт 08:00–16:00, перерыв 12:00–13:00</w:t>
      </w:r>
    </w:p>
    <w:p>
      <w:pPr>
        <w:pStyle w:val="NoSpacing"/>
        <w:rPr/>
      </w:pPr>
      <w:hyperlink r:id="rId4">
        <w:r>
          <w:rPr>
            <w:rStyle w:val="Style9"/>
            <w:rFonts w:eastAsia="Times New Roman" w:ascii="Arial" w:hAnsi="Arial"/>
            <w:color w:val="0000FF"/>
            <w:sz w:val="24"/>
            <w:szCs w:val="24"/>
            <w:lang w:eastAsia="ru-RU"/>
          </w:rPr>
          <w:t>Октябрьская ул., 4, село Капустин Яр</w:t>
        </w:r>
      </w:hyperlink>
    </w:p>
    <w:p>
      <w:pPr>
        <w:pStyle w:val="Normal"/>
        <w:tabs>
          <w:tab w:val="left" w:pos="-1080" w:leader="none"/>
          <w:tab w:val="left" w:pos="709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bookmarkStart w:id="5" w:name="P0038"/>
      <w:bookmarkEnd w:id="5"/>
      <w:r>
        <w:rPr>
          <w:rFonts w:eastAsia="Times New Roman" w:ascii="Arial" w:hAnsi="Arial"/>
          <w:sz w:val="24"/>
          <w:szCs w:val="24"/>
          <w:lang w:eastAsia="ru-RU"/>
        </w:rPr>
        <w:tab/>
        <w:t>График работы администрации:</w:t>
        <w:tab/>
        <w:t>- ежедневно, кроме субботы и воскресенья и нерабочих праздничных дней, с 08:00 до 16:00 ( пятница – до 15:00) с перерывом на обед с 12:00 до 13:00.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 Стандарт предоставления муниципальной услуги</w:t>
      </w:r>
      <w:bookmarkStart w:id="6" w:name="P003A"/>
      <w:bookmarkEnd w:id="6"/>
      <w:r>
        <w:rPr>
          <w:rFonts w:ascii="Arial" w:hAnsi="Arial"/>
          <w:sz w:val="24"/>
          <w:szCs w:val="24"/>
        </w:rPr>
        <w:br/>
        <w:t>Наименование муниципальной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</w:t>
      </w:r>
      <w:bookmarkStart w:id="7" w:name="P003D"/>
      <w:bookmarkEnd w:id="7"/>
      <w:r>
        <w:rPr>
          <w:rFonts w:eastAsia="Times New Roman" w:ascii="Arial" w:hAnsi="Arial"/>
          <w:sz w:val="24"/>
          <w:szCs w:val="24"/>
          <w:lang w:eastAsia="ru-RU"/>
        </w:rPr>
        <w:t>«Выдача копий документов, архивных выписок, архивных справок социально и жилищно-правового характера гражданам и организациям»: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Наименование органа местного самоуправления,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предоставляющего муниципальную услугу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2.2. Органом, предоставляющим муниципальную услугу, является администрация муниципального образования « Капустиноярский сельсовет» Ахтубинского района Астраханской области. (далее – Уполномоченный орган).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За получением муниципальной услуги заявитель вправе обратиться в МФЦ.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P0042"/>
      <w:bookmarkEnd w:id="8"/>
      <w:r>
        <w:rPr>
          <w:rFonts w:ascii="Arial" w:hAnsi="Arial"/>
          <w:sz w:val="24"/>
          <w:szCs w:val="24"/>
        </w:rPr>
        <w:t>2.3. 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(далее также – Федеральный закон от 27.07.2010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 предоставления муниципальной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2.4. Результатом предоставления муниципальной услуги является: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архивные справки, архивные выписки, архивные копии;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тематические подборки копий архивных документов;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ответы об отсутствии запрашиваемых сведений;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рекомендации о дальнейших путях поиска необходимой информации;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004B"/>
      <w:bookmarkEnd w:id="9"/>
      <w:r>
        <w:rPr>
          <w:rFonts w:ascii="Arial" w:hAnsi="Arial"/>
          <w:sz w:val="24"/>
          <w:szCs w:val="24"/>
        </w:rPr>
        <w:t>Результат предоставления муниципальной услуги оформляется на официальном бланке Уполномоченного органа ( в форме бумажного носителя) если иное не установлено нормативно-правовыми актами , регулирующими порядок предоставления такой</w:t>
        <w:tab/>
        <w:t>услуги.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Срок предоставления муниципальной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Конституцией Российской Федерации;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Федеральным законом от 22.10.2004 № 125-ФЗ «Об архивном деле в Российской Федерации"»;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Указом Президента Российской Федерации от 31.12.1993 № 2334 «О дополнительных гарантиях прав граждан на информацию»;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P0058"/>
      <w:bookmarkEnd w:id="10"/>
      <w:r>
        <w:rPr>
          <w:rFonts w:ascii="Arial" w:hAnsi="Arial"/>
          <w:sz w:val="24"/>
          <w:szCs w:val="24"/>
        </w:rPr>
        <w:t>-  Уставом МО « Капустиноярский сельсовет» утверждённый Решением Совета МО « Капустиноярский сельсовет» 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Исчерпывающий перечень документов,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1. Основанием для предоставления муниципальной услуги является запрос поступивший в Уполномоченный орган: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в письменной форме по почте;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по электронной почте;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на официальный сайт Уполномоченного органа;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при личном обращении в Уполномоченный орган.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запросе заявителя должны быть указаны: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наименование юридического лица на бланке организации, для граждан: фамилия, имя и отчество (последнее – при наличии), год рождения;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почтовый и (или) электронный адрес заявителя;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интересующие заявителя тема, вопрос, событие, факт, сведения и хронологические рамки запрашиваемой информации;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форма получения заявителем информации (информационное письмо, архивная справка, архивная выписка, архивная копия или другие документы);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личная подпись гражданина или подпись должностного лица;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дата отправления или подачи запроса.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Запрещается требовать от заявителя представлять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 В соответствии с частью 1 статьи 7 Федерального закона от 27.07.2010 № 210-ФЗ не вправе требовать от заявителя: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пунктом 7_2 части 1 статьи 16 Федерального закона от 27.07.2010 № 210-ФЗ.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2.7.2. Исчерпывающий перечень оснований для приостановления и (или) отказа в предоставлении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1. Основания для приостановления предоставления муниципальной услуги законодательством Российской Федерации  не предусмотрены.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 Основания для отказа в предоставлении муниципальной услуги: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 заявлением о предоставлении муниципальной услуги обратилось ненадлежащее лицо;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наличие в представленных документах недостоверной информации;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2.8. Размер платы, взимаемой с заявителями при предоставления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Муниципальная услуга предоставляется на бесплатной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2.9. Максимальный срок ожидания в очереди при подаче запроса о предоставлении муниципальной услуги составляет не более 15 минут.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P007B"/>
      <w:bookmarkEnd w:id="11"/>
      <w:r>
        <w:rPr>
          <w:rFonts w:ascii="Arial" w:hAnsi="Arial"/>
          <w:sz w:val="24"/>
          <w:szCs w:val="24"/>
        </w:rPr>
        <w:t>2.10. Срок регистрации заявления о предоставления муниципальной услуги – 1 рабочий день.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 Состав, последовательность и сроки выполнения административных процедур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прием и регистрация запросов от физических и юридических лиц;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анализ тематики поступивших запросов;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поиск архивных документов, необходимых для исполнения запросов;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оформление документов подлежащих выдаче заявителю;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отправка или предоставление  документов , ответов на запрос.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 Прием и регистрация запросов.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заявления, на личном приеме, через МФЦ, почтовым отправлением или в электронной форме.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3.2.2. При приеме документов специалист Уполномоченного органа, ответственный за прием и регистрацию заявления, заверяет копии документов, представленных заявителем в подлиннике.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3.2.3. Специалист, ответственный за прием и регистрацию заявления, принимает и регистрирует заявление с прилагаемыми к нему документами.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«Об электронной подписи».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3.2.6. Максимальный срок исполнения административной процедуры: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на личном приеме граждан – не более 40 минут;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при поступлении заявления в электронной форме – 1 рабочий день.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3.2.7. Результатом исполнения административной процедуры является: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2.7.2 настоящего административного регламента.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3.3. Анализ тематики поступивших запросов.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Специалист, ответственный за предоставление муниципальной услуги, осуществляют анализ тематики поступивших запросов. При этом определяется: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степень полноты информации, содержащейся в запросе и необходимой для его исполнения;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местонахождение архивных документов, необходимых для исполнения запроса;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возможность исполнения запроса.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 результатам проведенного анализа тематики, запрос: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подлежит дальнейшему рассмотрению и исполнению;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направляется в другой архив или организацию, где хранятся необходимые архивные документы, уведомив об этом Заявителя, в течение 5 дней с момента регистрации запроса;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- подлежит отказу на основании настоящего регламента с уведомлением об этом Заявителя в течение 5 дней с момента регистрации запроса.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 административного действия является работа с запросом в установленном порядке.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3.4. Поиск архивных документов, необходимых для исполнения запросов.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Должностное лицо определяет архивные шифры документов, необходимых для исполнения запроса, далее, в соответствии с архивными шифрами берет в архивохранилище необходимые для исполнения запроса дела и приступает к исполнению запроса.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Максимальный срок выполнения административной процедуры – 30 дней.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3.5. Оформление архивных справок, архивных выписок и архивных копий.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Архивная справка, архивная выписка, архивная копия составляются с обозначением названия информационного документа «Архивная справка», «Архивная выписка», «Архивная копия» « Справка с места жительства» « Выписка из похозяйственной книги лицевой счёт №__»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3.5.1.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примечаниях по тексту документа 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После текста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Архивные справки оформляются на бланке Уполномоченного органа.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Архивная справка подписывается руководителем Уполномоченного органа, указывается фамилия, имя, отчество, должность и контактный телефон исполнителя, ответственного за предоставление муниципальной услуги, заверяется печатью Уполномоченного органа, на ней проставляется номер и дата составления. Подчистки и помарки в архивных справках не допускаются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3.5.2.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Аутентичность выданных по запросам архивных выписок удостоверяется подписью лица, выдавшего архивную выписку и печатью ведомственного архива.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3.5.3. Архивная копия –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 ведомственного архива.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При отсутствии документов, необходимых для исполнения запроса, составляется ответ на бланке Уполномоченного органа, в котором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Выписки из похозяйственной книги лицевой счёт № 00  выдаётся на основании записей Книги похозяйственного учёта с указанием лицевого счёта.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Архивные справки, архивные выписки и архивные копии и другие документы  оформляются на государственном языке Российской Федерации (русском).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Результатом административного действия является подготовленный и соответствующим образом оформленный документ:  архивная справка, архивная выписка, архивная копия , выписка из похозяйственной книги.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3.5.4. Архивная справка, архивная выписка и архивная копия, предназначенные для направления Заявителю, включая ответы об отсутствии запрашиваемых сведений, высылаются исполнителем на следующий день после их оформления по почте ( электронной почте) непосредственно в адрес заявителя или выдаются лично в руки заявителю по роспись.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P00B9"/>
      <w:bookmarkEnd w:id="12"/>
      <w:r>
        <w:rPr>
          <w:rFonts w:ascii="Arial" w:hAnsi="Arial"/>
          <w:sz w:val="24"/>
          <w:szCs w:val="24"/>
        </w:rPr>
        <w:t>Результатом административного действия является роспись заявителя (или его доверенного лица) о получении архивной справки, архивной выписки, архивной копии с указанием даты получения или составление реестра на отправку корреспонденции.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3.6. Здание, в котором предоставляется муниципальная услуга, должно быть расположено с учетом пешеходной доступности для заявителей.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Вход и выход из помещения для предоставления муниципальной услуги оборудуются: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контрастной маркировкой ступеней по пути движения;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информационной мнемосхемой (тактильной схемой движения);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тактильными полосами;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контрастной маркировкой крайних ступеней;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 сурдопереводчика и тифлосурдопереводчика;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Места ожидания должны соответствовать комфортным условиям для заявителей.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P00D9"/>
      <w:bookmarkEnd w:id="13"/>
      <w:r>
        <w:rPr>
          <w:rFonts w:ascii="Arial" w:hAnsi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Показатели доступности и качества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3.7. Показателями доступности муниципальной услуги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возможность их копирования и заполнения в электронной форме;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возможность получения муниципальной услуги заявителем в МФЦ;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3.8. Показателями качества муниципальной услуги являются: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восстановление нарушенных прав заявителей.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bookmarkStart w:id="14" w:name="P00E7"/>
      <w:bookmarkEnd w:id="14"/>
      <w:r>
        <w:rPr>
          <w:rFonts w:ascii="Arial" w:hAnsi="Arial"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3.9. 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о взаимодействии между органом, предоставляющим муниципальную услугу, и МФЦ.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bookmarkStart w:id="15" w:name="P00EA"/>
      <w:bookmarkStart w:id="16" w:name="P00EA"/>
      <w:bookmarkEnd w:id="16"/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Особенности предоставления муниципальной услуги в электронной форме.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3.10. 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формирование запроса о предоставлении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заявителем результата предоставления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осуществление оценки качества предоставления муниципальной услуги;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P00F6"/>
      <w:bookmarkEnd w:id="17"/>
      <w:r>
        <w:rPr>
          <w:rFonts w:ascii="Arial" w:hAnsi="Arial"/>
          <w:sz w:val="24"/>
          <w:szCs w:val="24"/>
        </w:rPr>
        <w:t>3.11.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4. Порядок и формы контроля за предоставлением муниципальной услуги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4.1. Текущий контроль за предоставлением муниципальной услуги осуществляется Уполномоченным органом.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4.3. Проведение проверок может носить плановый характер или внеплановый по конкретному обращению заявителя.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155-ФЗ «О персональных данных».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bookmarkStart w:id="18" w:name="P00FE"/>
      <w:bookmarkStart w:id="19" w:name="P00FE"/>
      <w:bookmarkEnd w:id="19"/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(далее-жалоба).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 в письменной форме, в том числе при личном приеме заявителя, по почте, или в электронном виде посредством Федерального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https://do.gosuslugi.ru (далее – система досудебного обжалования) с использованием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если обжалуются решения должностного лица Уполномоченного органа, жалоба направляется в адрес главы муниципального образования.</w:t>
      </w:r>
    </w:p>
    <w:p>
      <w:pPr>
        <w:pStyle w:val="Normal"/>
        <w:shd w:val="clear" w:color="auto" w:fill="FFFFFF"/>
        <w:jc w:val="both"/>
        <w:rPr/>
      </w:pPr>
      <w:r>
        <w:rPr>
          <w:rFonts w:ascii="Arial" w:hAnsi="Arial"/>
          <w:sz w:val="24"/>
          <w:szCs w:val="24"/>
        </w:rPr>
        <w:t>При обжаловании решения, действия (бездействия) МФЦ жалоба подается для рассмотрения в Министерство  экономического развития  Астраханской области  в письменной форме, в том числе при личном приеме заявителя, по почте  414000 , г. Астрахань ул. Набережная 1-го мая , дом № 96, в электронном виде посредством официального сайта Министерства  экономического развития Астраханской области  (</w:t>
      </w:r>
      <w:r>
        <w:rPr>
          <w:rFonts w:eastAsia="Times New Roman" w:ascii="Arial" w:hAnsi="Arial"/>
          <w:color w:val="000000"/>
          <w:sz w:val="24"/>
          <w:szCs w:val="24"/>
          <w:lang w:eastAsia="ru-RU"/>
        </w:rPr>
        <w:br/>
        <w:t>Адрес: 414000, г. Астрахань, ул. Советская, №15. ;  8 (8512) 51-49-93; </w:t>
      </w:r>
      <w:hyperlink r:id="rId5">
        <w:r>
          <w:rPr>
            <w:rStyle w:val="Style9"/>
            <w:rFonts w:eastAsia="Times New Roman" w:ascii="Arial" w:hAnsi="Arial"/>
            <w:color w:val="000000"/>
            <w:sz w:val="24"/>
            <w:szCs w:val="24"/>
            <w:lang w:eastAsia="ru-RU"/>
          </w:rPr>
          <w:t xml:space="preserve"> </w:t>
        </w:r>
      </w:hyperlink>
      <w:hyperlink r:id="rId6">
        <w:r>
          <w:rPr>
            <w:rStyle w:val="Style9"/>
            <w:rFonts w:eastAsia="Times New Roman" w:ascii="Arial" w:hAnsi="Arial"/>
            <w:color w:val="0000FF"/>
            <w:sz w:val="24"/>
            <w:szCs w:val="24"/>
            <w:lang w:eastAsia="ru-RU"/>
          </w:rPr>
          <w:t>https://minec.astrobl.ru/</w:t>
        </w:r>
      </w:hyperlink>
      <w:r>
        <w:rPr>
          <w:rFonts w:ascii="Arial" w:hAnsi="Arial"/>
          <w:sz w:val="24"/>
          <w:szCs w:val="24"/>
        </w:rPr>
        <w:t>), Федерального и Регионального порталов, системы досудебного обжалования с использованием информационно-телекоммуникационной сети «Интернет».</w:t>
      </w:r>
    </w:p>
    <w:p>
      <w:pPr>
        <w:pStyle w:val="Normal"/>
        <w:shd w:val="clear" w:color="auto" w:fill="FFFFFF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>5.3. Информация о способах информирования заявителей о порядке подачи и рассмотрения жалобы, в том числе в информационно-телекоммуникационной сети «Интернет».Уполномоченный орган обеспечивает информирование о порядке подачи и рассмотрения жалобы посредством телефонной связи, размещения информации в Региональном реестре, на стендах в местах предоставления муниципальной услуги, на его официальном сайте, а также при личном обращении заявителя.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P010B"/>
      <w:bookmarkEnd w:id="20"/>
      <w:r>
        <w:rPr>
          <w:rFonts w:ascii="Arial" w:hAnsi="Arial"/>
          <w:sz w:val="24"/>
          <w:szCs w:val="24"/>
        </w:rPr>
        <w:t>Официальный интернет-портал правовой информации http://www.pravo.gov.ru, 17.01.2018, 05.04.2018, 21.06.2018).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7530" w:leader="none"/>
        </w:tabs>
        <w:spacing w:lineRule="auto" w:line="240" w:before="0" w:after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 1</w:t>
        <w:br/>
        <w:t>к административному регламенту</w:t>
        <w:br/>
        <w:t>по предоставлению муниципальной услуги</w:t>
        <w:br/>
        <w:t>«Выдача документов социально 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жилищно-правового  характера 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 xml:space="preserve">Образец формы заявления на выдачу архивной справки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br/>
        <w:t>Главе МО «Капустиноярский сельсовет»</w:t>
        <w:br/>
        <w:t>от ______________________________</w:t>
        <w:br/>
        <w:t>(Ф.И.О. заявителя)</w:t>
        <w:br/>
        <w:t>_______________________________,</w:t>
        <w:br/>
        <w:t>проживающей (его) по адресу: _____</w:t>
        <w:br/>
        <w:t>_______________________________</w:t>
        <w:br/>
        <w:t>(улица, дом, квартира, населенный пункт,</w:t>
        <w:br/>
        <w:t>_______________________________</w:t>
        <w:br/>
        <w:t>район, область, почтовый индекс)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тел. сот.: _______________________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_______________________________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электронный адрес (при наличии)</w:t>
        <w:br/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Прошу выдать мне ( наименование  документа) в 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(наименование учреждения, организации)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за период    с ______________ по _____________ 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Справка необходима для предоставления в___________________________________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(указать в какой государственный орган предоставляется)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Приложение: 1. 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2. 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                      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</w:t>
      </w:r>
      <w:r>
        <w:rPr>
          <w:rFonts w:ascii="Arial" w:hAnsi="Arial"/>
          <w:sz w:val="24"/>
          <w:szCs w:val="24"/>
        </w:rPr>
        <w:t>(дата)                                                                     (подпись)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3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lineRule="auto" w:line="240"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lineRule="auto" w:line="240"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lineRule="auto" w:line="240"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lineRule="auto" w:line="240"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lineRule="auto" w:line="240"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lineRule="auto" w:line="240"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lineRule="auto" w:line="240" w:before="240" w:after="60"/>
      <w:outlineLvl w:val="6"/>
    </w:pPr>
    <w:rPr>
      <w:rFonts w:ascii="Times New Roman" w:hAnsi="Times New Roman" w:eastAsia="Times New Roman" w:asciiTheme="minorHAnsi" w:eastAsiaTheme="minorHAnsi" w:hAnsiTheme="minorHAnsi"/>
      <w:sz w:val="24"/>
      <w:szCs w:val="24"/>
    </w:rPr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lineRule="auto" w:line="240"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lineRule="auto" w:line="240" w:before="240" w:after="60"/>
      <w:outlineLvl w:val="8"/>
    </w:pPr>
    <w:rPr>
      <w:rFonts w:ascii="Impact" w:hAnsi="Impact" w:eastAsia="" w:asciiTheme="majorHAns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sz w:val="24"/>
      <w:szCs w:val="32"/>
    </w:rPr>
  </w:style>
  <w:style w:type="paragraph" w:styleId="Style15">
    <w:name w:val="Title"/>
    <w:basedOn w:val="Normal"/>
    <w:link w:val="a5"/>
    <w:uiPriority w:val="10"/>
    <w:qFormat/>
    <w:rsid w:val="00027e4a"/>
    <w:pPr>
      <w:spacing w:lineRule="auto" w:line="240"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6">
    <w:name w:val="Subtitle"/>
    <w:basedOn w:val="Normal"/>
    <w:link w:val="a7"/>
    <w:uiPriority w:val="11"/>
    <w:qFormat/>
    <w:rsid w:val="00027e4a"/>
    <w:pPr>
      <w:spacing w:lineRule="auto" w:line="240" w:before="0" w:after="60"/>
      <w:jc w:val="center"/>
      <w:outlineLvl w:val="1"/>
    </w:pPr>
    <w:rPr>
      <w:rFonts w:ascii="Impact" w:hAnsi="Impact" w:eastAsia="" w:asciiTheme="majorHAnsi" w:eastAsiaTheme="maj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4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sz w:val="24"/>
      <w:szCs w:val="24"/>
    </w:rPr>
  </w:style>
  <w:style w:type="paragraph" w:styleId="Quote">
    <w:name w:val="Quote"/>
    <w:basedOn w:val="Normal"/>
    <w:link w:val="22"/>
    <w:uiPriority w:val="29"/>
    <w:qFormat/>
    <w:rsid w:val="00027e4a"/>
    <w:pPr>
      <w:spacing w:lineRule="auto" w:line="240" w:before="0" w:after="0"/>
    </w:pPr>
    <w:rPr>
      <w:rFonts w:ascii="Times New Roman" w:hAnsi="Times New Roman" w:eastAsia="Times New Roman" w:asciiTheme="minorHAnsi" w:eastAsiaTheme="minorHAnsi" w:hAnsiTheme="minorHAnsi"/>
      <w:i/>
      <w:sz w:val="24"/>
      <w:szCs w:val="24"/>
    </w:rPr>
  </w:style>
  <w:style w:type="paragraph" w:styleId="IntenseQuote">
    <w:name w:val="Intense Quote"/>
    <w:basedOn w:val="Normal"/>
    <w:link w:val="ac"/>
    <w:uiPriority w:val="30"/>
    <w:qFormat/>
    <w:rsid w:val="00027e4a"/>
    <w:pPr>
      <w:spacing w:lineRule="auto" w:line="240" w:before="0" w:after="0"/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 w:val="24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k.ru/dk?cmd=logExternal&amp;st.cmd=logExternal&amp;st.sig=-aFuTN3PDCyAOFCEKewieF67ZOBzgvQyTh-YgrK8Bm8&amp;st.link=http%3A%2F%2Fahtuba-adm.ru%2F&amp;st.name=externalLinkRedirect" TargetMode="External"/><Relationship Id="rId3" Type="http://schemas.openxmlformats.org/officeDocument/2006/relationships/hyperlink" Target="https://mo.astrobl.ru/kapustinojarskijselsovet/" TargetMode="External"/><Relationship Id="rId4" Type="http://schemas.openxmlformats.org/officeDocument/2006/relationships/hyperlink" Target="https://yandex.ru/profile/91856673970" TargetMode="External"/><Relationship Id="rId5" Type="http://schemas.openxmlformats.org/officeDocument/2006/relationships/hyperlink" Target="mailto:economy@astrobl.ru" TargetMode="External"/><Relationship Id="rId6" Type="http://schemas.openxmlformats.org/officeDocument/2006/relationships/hyperlink" Target="https://vk.com/away.php?to=https%3A%2F%2Fminec.astrobl.ru%2F&amp;cc_key=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55BDB-0723-4FA9-BBF8-F65C4CFC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LibreOffice/5.2.0.4$Windows_x86 LibreOffice_project/066b007f5ebcc236395c7d282ba488bca6720265</Application>
  <Pages>17</Pages>
  <Words>5008</Words>
  <Characters>38396</Characters>
  <CharactersWithSpaces>43444</CharactersWithSpaces>
  <Paragraphs>266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2022-05-05T10:04:00Z</dcterms:created>
  <dc:creator>Пользователь Windows</dc:creator>
  <dc:description/>
  <dc:language>ru-RU</dc:language>
  <cp:lastModifiedBy/>
  <dcterms:modified xsi:type="dcterms:W3CDTF">2023-07-25T14:15:54Z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