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МУНИЦИПАЛЬНОГО ОБРАЗОВАНИЯ «СЕЛЬСКОЕ ПОСЕЛЕНИЕ КАПУСТИНОЯРСКИЙ СЕЛЬСОВЕТ АХТУБИНСКОГО МУНИЦИПАЛЬНОГО  РАЙОНА АСТРАХАНСКОЙ ОБЛАСТИ»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25.12.2023г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№ 82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 закладке и ведении новых 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похозяйственных книг учета 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личных подсобных хозяйств 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2024-2028 годы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со ст. 8 Федерального закона от 07.07.2003 года № 112-ФЗ «О личном подсобном хозяйстве», Федеральным законом № 131-ФЗ от 06.10.2003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книг»,  и в целях учета личных подсобных хозяйств на территории МО « Капустиноярский сельсовет» по</w:t>
      </w:r>
      <w:r>
        <w:rPr>
          <w:rFonts w:cs="Times New Roman" w:ascii="Times New Roman" w:hAnsi="Times New Roman"/>
          <w:sz w:val="28"/>
          <w:szCs w:val="28"/>
        </w:rPr>
        <w:t>становляю :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Организовать на территории МО « Капустиноярский сельсовет» закладку новых похозяйственных книг учета личных подсобных хозяйств, сроком на пять лет на 2024 –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(далее – ЛПХ) в период с 10 января по 15 февраля осуществлять сбор сведений, указанных в книгах.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о ЛПХ.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Записи в похозяйственные книги производить на основании сведений, предоставляемых на добровольной основе главой ЛПХ или иными членами личного подсобного хозяйства.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При ведении похозяйственных книг необходимо обеспечить конфиденциальность информации, предоставляемой гражданами, которым предоставлен и (или) которыми приобретён земельный участок с видом разрешённого использования для ведения ЛПХ, её сохранность и защиту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Разместить настоящее постановление на официальном сайте Администрации МО «Капустиноярский сельсовет» в информационно телекоммуникационной сети «Интернет»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Контроль за исполнением настоящего постановления оставляю за собой.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Постановление вступает в силу с 01 января 2024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«Капустиноярский сельсовет»                                     В.С. Игнатенко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6e5a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6e5a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LibreOffice/5.2.0.4$Windows_x86 LibreOffice_project/066b007f5ebcc236395c7d282ba488bca6720265</Application>
  <Pages>2</Pages>
  <Words>309</Words>
  <Characters>2128</Characters>
  <CharactersWithSpaces>2542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2023-12-15T07:10:00Z</dcterms:created>
  <dc:creator>Кабинет 2</dc:creator>
  <dc:description/>
  <dc:language>ru-RU</dc:language>
  <cp:lastModifiedBy/>
  <dcterms:modified xsi:type="dcterms:W3CDTF">2024-01-22T09:29:42Z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