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  <w:t xml:space="preserve">                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zh-CN"/>
        </w:rPr>
        <w:t>МУНИЦИПАЛЬНОЕ ОБРАЗОВАНИЕ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zh-CN"/>
        </w:rPr>
        <w:t xml:space="preserve">        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zh-CN"/>
        </w:rPr>
        <w:t>« СЕЛЬСКОЕ ПОСЕЛЕНИЕ КАПУСТИНОЯРСКИЙ СЕЛЬСОВЕТ АХТУБИНСКОГО МУНИЦИПАЛЬНОГО РАЙОНА АСТРАХАНСКОЙ ОБЛАСТИ».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  <w:tab/>
        <w:tab/>
        <w:tab/>
        <w:t xml:space="preserve">   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SimSu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ab/>
        <w:tab/>
        <w:tab/>
        <w:tab/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SimSu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 xml:space="preserve">                                                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ПОСТАНОВЛЕНИЕ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От 09.02.2024г. </w:t>
        <w:tab/>
        <w:tab/>
        <w:t xml:space="preserve">                                                             № 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10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bCs/>
          <w:color w:val="000000"/>
          <w:sz w:val="28"/>
          <w:szCs w:val="28"/>
          <w:lang w:eastAsia="ar-SA"/>
        </w:rPr>
      </w:r>
    </w:p>
    <w:p>
      <w:pPr>
        <w:pStyle w:val="Normal"/>
        <w:tabs>
          <w:tab w:val="left" w:pos="5103" w:leader="none"/>
        </w:tabs>
        <w:suppressAutoHyphens w:val="true"/>
        <w:spacing w:lineRule="auto" w:line="240" w:before="0" w:after="0"/>
        <w:ind w:right="99" w:hanging="0"/>
        <w:jc w:val="both"/>
        <w:rPr>
          <w:rFonts w:ascii="Times New Roman" w:hAnsi="Times New Roman" w:eastAsia="SimSun" w:cs="Times New Roman"/>
          <w:b/>
          <w:b/>
          <w:bCs/>
          <w:color w:val="00000A"/>
          <w:sz w:val="28"/>
          <w:lang w:eastAsia="ar-SA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lang w:eastAsia="ar-SA"/>
        </w:rPr>
        <w:t>О внесении изменений в постановление администрации муниципального образования «сельское поселение Капустиноярский сельсовет Ахтубинского муниципального района Астраханской области» от 29.11.2023 года №69 «Об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социально-правовым запросам»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ind w:firstLine="68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ru-RU"/>
        </w:rPr>
      </w:pPr>
      <w:r>
        <w:rPr>
          <w:rFonts w:eastAsia="SimSun" w:cs="Arial" w:ascii="Times New Roman" w:hAnsi="Times New Roman"/>
          <w:color w:val="00000A"/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самоуправления», от 27.07.2010 №210-ФЗ «Об организации предоставления государственных и муниципальных услуг»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eastAsia="ru-RU"/>
        </w:rPr>
        <w:t xml:space="preserve">, руководствуясь Уставом муниципального образования «сельское поселение Капустиноярский сельсовет Ахтубинского  муниципального района Астраханской области», администрация муниципального образования «сельское поселение Капустиноярский сельсовет Ахтубинского муниципального района  Астраханской области», 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 xml:space="preserve">                                            </w:t>
      </w: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>ПОСТАНОВЛЯЕТ: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 xml:space="preserve">1. Внести следующие 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изменения в административный регламент предоставления муниципальной услуги «Выдача архивных справок, архивных выписок и архивных копий по социально-правовым запросам», утвержденный постановлением администрации муниципального образования «сельское поселение Капустиноярский сельсовет Ахтубинского  муниципального района Астраханской области» от 29.11.2023 года №69 «Об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социально-правовым запросам» (далее – Регламент):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2.6.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«2.6. Общий срок предоставления муниципальной услуги составляет 30 календарных дней со дня представления в Уполномоченный орган документов, обязанность по предоставлению которых возложена на заявителя.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случае представления заявителем документов через многофункциональный центр, срок предоставления муниципальной услуги исчисляется со дня поступления (регистрации) документов в Уполномоченном органе.»;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Наименование пункта 2.8. Регламента изложить в новой редакции: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порядок их представления»;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абзац девятый подпункта 1 пункта 2.8 Регламента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2.9 Регламента абзацы четвертый и пятый,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2.10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2.11.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«2.11. Направление заявления в электронном виде, не предусмотрено.»;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2.12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2.13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-673" w:leader="none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наименовании пункта 2.14. Регламента, слова: «, в том числе в электронной форме»,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2.16 Регламента, изложить в новой редакции: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«2.16. Основаниями для отказа в приеме к рассмотрению документов, необходимых для предоставления муниципальной услуги, являются: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представление неполного комплекта документов;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наличие противоречивых сведений в заявлении и приложенных к нему документах.»;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2.17 Регламента изложить в новой редакции: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«2.17. Решение об отказе в приеме документов, необходимых для предоставления муниципальной услуги направляется способом, определенным заявителем в заявлении.»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наименовании пункта 2.25 Раздела 2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«Срок и порядок регистрации запроса заявителя о предоставлении муниципальной услуги»;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наименование пункта 2.29 Регламента изложить в новой редакции: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2.29 Регламента изложить в новой редакции: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«2.29.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многофункциональном центре.»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2.30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«2.30. Муниципальная услуга не предоставляется в упреждающем (проактивном) режиме, предусмотренном частью 1 статьи 7.3 Федерального закона № 210-ФЗ.»;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2.31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2.32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подпункт 3.1.1. пункта 3.1.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709"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«3.1.1. Прием и регистрация заявления и документов, обязательных к предоставлению (отказ в приеме к рассмотрению заявления и документов).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в Уполномоченный орган заявления по форме, указанной в приложении №3 к настоящему Административному регламенту и прилагаемых к нему документов, на личном приеме, через многофункциональный центр, почтовым отправлением.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приеме заявления и документов должностное лицо Уполномоченного органа, ответственное за прием и регистрацию заявления, специалист многофункционального центра, осуществляющий прием документов, проверяет комплектность представленного в соответствии с пунктом 2.8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Должностное лицо Уполномоченного органа, ответственное за прием и регистрацию заявления, принимает и регистрирует заявление с прилагаемыми к нему документами.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многофункциональный центр расписка выдается указанным многофункциональным центром.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поступлении заявления и прилагаемых к нему документов в многофункциональный центр,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Максимальный срок исполнения административной процедуры: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на личном приеме граждан – не более 15 минут;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при поступлении заявления и документов по почте или через многофункциональный центр – не более 1 рабочего дня со дня поступления в Уполномоченный орган.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прием и регистрация заявления, выдача заявителю расписки в получении заявления и приложенных к нему документов (уведомления о получении заявления).»;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709"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подпункт 3.1.2. пункта 3.1.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«3.1.2. Рассмотрение представленных документов и принятие решения.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рассмотрение поступившего заявления, заявления с комплектом прилагаемых документов.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Должностное лицо, ответственное за рассмотрение поступившего заявления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полноты и достоверности сведений, содержащихся в представленных документах;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согласованности представленной информации между отдельными документами комплекта;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- наличия оснований для отказа в предоставлении муниципальной услуги, предусмотренных пунктом 2.20 настоящего Административного регламента. 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наличии оснований для отказа в предоставлении муниципальной услуги должностное лицо, ответственное за рассмотрение поступившего заявления, готовит письмо об отказе в предоставлении муниципальной услуги с указанием причин отказа.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наличии оснований для выдачи архивной справки, архивной выписки и архивных копий по социально-правовым запросам и иных документов, указанных в пункте 2.5. настоящего Административного регламента, ответственное должностное лицо Уполномоченного органа за рассмотрение поступившего заявления, осуществляет подготовку соответствующих документов и подготавливает в двух экземплярах результат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Архивные справки оформляются на бланке Уполномоченного органа с обозначением названия вида документа: «АРХИВНАЯ СПРАВКА».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Архивная справка подписывается руководителем Уполномоченного органа или иным уполномоченным им должностным лицом и заверяется печатью Уполномоченного органа.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Архивная справка, объем которой превышает один лист, должна быть пронумерована.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Несовпадение отдельных сведений/данных документов со сведениями, изложенными в заявлении,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«Так в документе», «Так в тексте оригинала».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Сведения, имеющиеся в архиве по заявлению о работе и (или) учебе в нескольких организациях, касающиеся одного лица, включаются в одну архивную справку.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 «Так в тексте оригинала», «В тексте неразборчиво».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архивной справке должны быть приведены архивные шифры и номера листов единиц хранения документов, использовавшихся для ее составления.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Архивные выписки оформляются на бланке Уполномоченного органа с обозначением названия вида документа: «АРХИВНАЯ ВЫПИСКА».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архивной выписке название документа, его номер и дата воспроизводятся полностью.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«Так в документе», или «В тексте неразборчиво», или «Так в тексте оригинала». После текста архивной выписки указываются архивный шифр и номера листов единицы хранения архивного документа.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Архивная выписка подписывается руководителем Уполномоченного органа или иным уполномоченным им должностным лицом и заверяется печатью Уполномоченного органа.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Если архивная справка содержит не все сведения по запросу, то, как правило, информация о том, какие сведения и за какие годы в Уполномоченного органа отсутствуют и почему, где можно получить недостающие сведения излагаются в сопроводительном письме к архивной справке. Кроме того, в сопроводительное письмо включается информация о наличии или отсутствии сведений по кодам видов оплаты труда и удержаний из заработной платы (и их расшифровке) за указанный в архивной справке период и о расшифровке кодов, если виды оплаты труда даны по кодам.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Архивные копии оформляются на чистых листах бумаги. На архивных копиях документов, архивные шифры проставляются на обороте каждого листа архивной копии, а заверительная надпись и печать - на обороте последнего листа копии документа.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необходимости проведения объемной работы по поиску и копированию архивных документов Уполномоченного органа письменно извещает заявителя о промежуточных результатах работы. Вид информационного документа, подготавливаемого Уполномоченным органом по заявлению заявителя, согласовывается с ним, если об этом не указано в запросе.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Информационное письмо заявителю составляется при отсутствии в Уполномоченном органе документов, необходимых для исполнения заявления социально-правового характера, и информации об их местонахождении, в случае пересылки заявления в профильную организацию. В письме указываются причины, по которым запрашиваемые сведения не были выявлены, и, по возможности, предлагается алгоритм дальнейшего поиска.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В случае несогласия с подготовленным ответом заявителю, обнаружения ошибок и недочетов в нем, замечания исправляются должностным лицом, ответственным за рассмотрение поступившего заявления, незамедлительно в течение срока административной процедуры. 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Подписанный руководителем Уполномоченного органа, результат предоставления муниципальной услуги, регистрируются в установленном порядке.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Продолжительность административной процедуры составляет не более 25 календарных дней с даты регистрации заявления в Уполномоченном органе.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Результатом административной процедуры являются оформленный и зарегистрированный в установленном порядке результат предоставления муниципальной услуги.»;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подпункт 3.1.3. пункта 3.1.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«3.1.3. Выдача или направление заявителю результата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подписанный результат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Должностное лицо, ответственное за рассмотрение поступившего заявления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обращении заявителя или представителя заявителя за результатом оказания муниципальной услуги в Уполномоченный орган, должностное лицо, ответственное за рассмотрение поступившего заявления: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устанавливает личность заявителя или представителя заявителя, в том числе проверяет документ, удостоверяющий личность;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проверяет полномочия представителя заявителя действовать от имени заявителя при получении документов;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выдает документы заявителю или представителю заявителя.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 копии запроса делает отметку о выдаваемых документах, с указанием их перечня, проставляет свои фамилию и инициалы, должность и подпись, Ф.И.О заявителя или его представителя и предлагает проставить подпись заявителя.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Передача в многофункциональный центр результата предоставления муниципальной услуги по заявлениям, поступившим через многофункциональный центр,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результата, предусмотренного соглашением о взаимодействии между многофункциональным центром и Уполномоченным органом.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Второй экземпляр результата предоставления муниципальной услуги на бумажном носителе, остается на хранении в Уполномоченном органе. 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Критерием принятия решения является подписанный результат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роспись, в журнале выданных решений.»;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  <w:tab w:val="left" w:pos="74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«Перечень административных процедур (действий) при предоставлении муниципальной услуги услуг в электронной форме» Раздела 3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«Порядок осуществления административных процедур (действий) в электронной форме» Раздела 3 Регламента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«Порядок исправления допущенных опечаток и ошибок в выданных в результате предоставления муниципальной услуги документах» Раздела 3 Регламента,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3.2.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3.3. Основания отказа в приеме заявления об исправлении опечаток и ошибок указаны в пункте 2.16 настоящего Административного регламента.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3.4.2. Уполномоченный орган при получении заявления, указанного в подпункте 3.4.1 пункта 3.4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3.4.4. Срок устранения опечаток и ошибок не должен превышать 3 (трех) рабочих дней с даты регистрации заявления, указанного в подпункте 3.4.1 пункта 3.4 настоящего подраздела.».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2. Настоящее постановление разместить в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2">
        <w:r>
          <w:rPr>
            <w:rStyle w:val="Style14"/>
            <w:rFonts w:eastAsia="SimSun" w:cs="Times New Roman" w:ascii="Times New Roman" w:hAnsi="Times New Roman"/>
            <w:bCs/>
            <w:color w:val="00000A"/>
            <w:sz w:val="28"/>
            <w:szCs w:val="28"/>
            <w:lang w:eastAsia="ru-RU" w:bidi="ru-RU"/>
          </w:rPr>
          <w:t>https://www.gosuslugi.ru/</w:t>
        </w:r>
      </w:hyperlink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 w:bidi="ru-RU"/>
        </w:rPr>
        <w:t>)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, а также на официальном сайте администрации муниципального образования «сельское поселение Капустиноярский сельсовет Ахтубинского муниципального района Астраханской области» и на информационном стенде в здании администрации муниципального образования «сельское поселение Капустиноярский сельсовет Ахтубинского  муниципального района Астраханской области».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520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hanging="20"/>
        <w:jc w:val="both"/>
        <w:rPr/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  Игнатенко В.С.</w:t>
        <w:tab/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hanging="20"/>
        <w:jc w:val="both"/>
        <w:rPr/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>«Капустиноярский сельсовет»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8591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LibreOffice/5.2.0.4$Windows_x86 LibreOffice_project/066b007f5ebcc236395c7d282ba488bca6720265</Application>
  <Pages>9</Pages>
  <Words>2410</Words>
  <Characters>18099</Characters>
  <CharactersWithSpaces>20618</CharactersWithSpaces>
  <Paragraphs>122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2024-02-01T13:14:00Z</dcterms:created>
  <dc:creator>Софья</dc:creator>
  <dc:description/>
  <dc:language>ru-RU</dc:language>
  <cp:lastModifiedBy/>
  <cp:lastPrinted>2024-02-09T13:31:01Z</cp:lastPrinted>
  <dcterms:modified xsi:type="dcterms:W3CDTF">2024-02-09T13:31:26Z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