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DF67" w14:textId="5A3050A5" w:rsidR="00224E24" w:rsidRDefault="001B0E6B" w:rsidP="00224E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224E2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Администрация</w:t>
      </w:r>
    </w:p>
    <w:p w14:paraId="1CE41DE1" w14:textId="77777777" w:rsidR="00224E24" w:rsidRDefault="00224E24" w:rsidP="00224E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</w:t>
      </w:r>
    </w:p>
    <w:p w14:paraId="765B01B3" w14:textId="77777777" w:rsidR="00224E24" w:rsidRDefault="00224E24" w:rsidP="00224E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«Сельское поселение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Капустиноярский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</w:t>
      </w:r>
    </w:p>
    <w:p w14:paraId="1C5D3361" w14:textId="77777777" w:rsidR="00224E24" w:rsidRDefault="00224E24" w:rsidP="00224E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E88D3C0" w14:textId="77777777" w:rsidR="00224E24" w:rsidRDefault="00224E24" w:rsidP="00224E24">
      <w:pPr>
        <w:pStyle w:val="a4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w w:val="123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>РЕШЕНИЕ</w:t>
      </w:r>
    </w:p>
    <w:p w14:paraId="2F19D729" w14:textId="6E0D05D0" w:rsidR="00224E24" w:rsidRPr="00224E24" w:rsidRDefault="00224E24" w:rsidP="00224E24">
      <w:pPr>
        <w:pStyle w:val="a4"/>
        <w:spacing w:after="0"/>
        <w:rPr>
          <w:rFonts w:eastAsiaTheme="minorHAnsi"/>
          <w:bCs/>
          <w:iCs/>
          <w:spacing w:val="10"/>
          <w:lang w:eastAsia="en-US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Style w:val="a3"/>
          <w:rFonts w:ascii="Arial" w:eastAsiaTheme="minorHAnsi" w:hAnsi="Arial" w:cs="Arial"/>
          <w:b w:val="0"/>
          <w:i w:val="0"/>
          <w:sz w:val="28"/>
          <w:szCs w:val="28"/>
          <w:lang w:eastAsia="en-US"/>
        </w:rPr>
        <w:t>От 26.09.2024г                                                     №</w:t>
      </w:r>
      <w:r w:rsidR="00BE6C4A">
        <w:rPr>
          <w:rStyle w:val="a3"/>
          <w:rFonts w:ascii="Arial" w:eastAsiaTheme="minorHAnsi" w:hAnsi="Arial" w:cs="Arial"/>
          <w:b w:val="0"/>
          <w:i w:val="0"/>
          <w:sz w:val="28"/>
          <w:szCs w:val="28"/>
          <w:lang w:eastAsia="en-US"/>
        </w:rPr>
        <w:t>18</w:t>
      </w:r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0D601192" w14:textId="77777777" w:rsidR="00224E24" w:rsidRDefault="00224E24" w:rsidP="00224E24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</w:p>
    <w:p w14:paraId="398EC111" w14:textId="77777777" w:rsidR="00224E24" w:rsidRDefault="00224E24" w:rsidP="00224E24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О Положении на земельный налог на территории </w:t>
      </w:r>
      <w:proofErr w:type="gramStart"/>
      <w:r>
        <w:rPr>
          <w:rFonts w:ascii="Arial" w:hAnsi="Arial" w:cs="Arial"/>
          <w:b w:val="0"/>
          <w:sz w:val="28"/>
          <w:szCs w:val="28"/>
        </w:rPr>
        <w:t>муниципального  образования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"Сельское поселение </w:t>
      </w:r>
      <w:proofErr w:type="spellStart"/>
      <w:r>
        <w:rPr>
          <w:rFonts w:ascii="Arial" w:hAnsi="Arial" w:cs="Arial"/>
          <w:b w:val="0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сельсовет Ахтубинского муниципального района Астраханской области"</w:t>
      </w:r>
    </w:p>
    <w:p w14:paraId="34917767" w14:textId="77777777" w:rsidR="00224E24" w:rsidRDefault="00224E24" w:rsidP="00224E24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4B9E762C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основании </w:t>
      </w:r>
      <w:hyperlink r:id="rId4" w:history="1">
        <w:r>
          <w:rPr>
            <w:rStyle w:val="a6"/>
            <w:rFonts w:ascii="Arial" w:hAnsi="Arial" w:cs="Arial"/>
            <w:sz w:val="28"/>
            <w:szCs w:val="28"/>
          </w:rPr>
          <w:t>главы 31</w:t>
        </w:r>
      </w:hyperlink>
      <w:r>
        <w:rPr>
          <w:rFonts w:ascii="Arial" w:hAnsi="Arial" w:cs="Arial"/>
          <w:sz w:val="28"/>
          <w:szCs w:val="28"/>
        </w:rPr>
        <w:t xml:space="preserve"> "Земельный налог", статьи 11 части второй Налогового кодекса Российской Федерации, </w:t>
      </w:r>
      <w:hyperlink r:id="rId5" w:history="1">
        <w:r>
          <w:rPr>
            <w:rStyle w:val="a6"/>
            <w:rFonts w:ascii="Arial" w:hAnsi="Arial" w:cs="Arial"/>
            <w:sz w:val="28"/>
            <w:szCs w:val="28"/>
          </w:rPr>
          <w:t>статьи 14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подпункта 3 пункта 10 статьи 35</w:t>
        </w:r>
      </w:hyperlink>
      <w:r>
        <w:rPr>
          <w:rFonts w:ascii="Arial" w:hAnsi="Arial" w:cs="Arial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согласно Федерального Закона от 04.11.2014 № 347- ФЗ «О внесении изменений в части первую и вторую Налогового Кодекса Российской Федерации», </w:t>
      </w:r>
      <w:hyperlink r:id="rId7" w:history="1">
        <w:r>
          <w:rPr>
            <w:rStyle w:val="a6"/>
            <w:rFonts w:ascii="Arial" w:hAnsi="Arial" w:cs="Arial"/>
            <w:sz w:val="28"/>
            <w:szCs w:val="28"/>
          </w:rPr>
          <w:t>Устава</w:t>
        </w:r>
      </w:hyperlink>
      <w:r>
        <w:rPr>
          <w:rFonts w:ascii="Arial" w:hAnsi="Arial" w:cs="Arial"/>
          <w:sz w:val="28"/>
          <w:szCs w:val="28"/>
        </w:rPr>
        <w:t xml:space="preserve"> муниципального образования "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сельсовет" </w:t>
      </w:r>
    </w:p>
    <w:p w14:paraId="192841F7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муниципального образования "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</w:t>
      </w:r>
    </w:p>
    <w:p w14:paraId="38775B40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55F47AC5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РЕШИЛ:</w:t>
      </w:r>
    </w:p>
    <w:p w14:paraId="1F16AD36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43FFBBB2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Утвердить прилагаемое </w:t>
      </w:r>
      <w:hyperlink r:id="rId8" w:anchor="P33" w:history="1">
        <w:r>
          <w:rPr>
            <w:rStyle w:val="a6"/>
            <w:rFonts w:ascii="Arial" w:hAnsi="Arial" w:cs="Arial"/>
            <w:sz w:val="28"/>
            <w:szCs w:val="28"/>
          </w:rPr>
          <w:t>Положение</w:t>
        </w:r>
      </w:hyperlink>
      <w:r>
        <w:rPr>
          <w:rFonts w:ascii="Arial" w:hAnsi="Arial" w:cs="Arial"/>
          <w:sz w:val="28"/>
          <w:szCs w:val="28"/>
        </w:rPr>
        <w:t xml:space="preserve"> о земельном налоге на территории муниципального образования "Сельское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области".</w:t>
      </w:r>
    </w:p>
    <w:p w14:paraId="54ED3C3B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hyperlink r:id="rId9" w:history="1">
        <w:r>
          <w:rPr>
            <w:rStyle w:val="a6"/>
            <w:rFonts w:ascii="Arial" w:hAnsi="Arial" w:cs="Arial"/>
            <w:sz w:val="28"/>
            <w:szCs w:val="28"/>
          </w:rPr>
          <w:t>Положение</w:t>
        </w:r>
      </w:hyperlink>
      <w:r>
        <w:rPr>
          <w:rFonts w:ascii="Arial" w:hAnsi="Arial" w:cs="Arial"/>
          <w:sz w:val="28"/>
          <w:szCs w:val="28"/>
        </w:rPr>
        <w:t xml:space="preserve"> о земельном налоге на территории муниципального образования "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сельсовет", утвержденное Решением Совета муниципального образования "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" </w:t>
      </w:r>
    </w:p>
    <w:p w14:paraId="44D075A7" w14:textId="6A97999E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02.08.2024г №9, признать утратившим силу.</w:t>
      </w:r>
    </w:p>
    <w:p w14:paraId="0C3E6748" w14:textId="77777777" w:rsidR="00224E24" w:rsidRDefault="00224E24" w:rsidP="00224E24">
      <w:pPr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14:paraId="510CDFF1" w14:textId="77777777" w:rsidR="00224E24" w:rsidRDefault="00224E24" w:rsidP="00224E2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Настоящее решение опубликовать в газете «Ахтубинская правда» и разместить на официальном сайте муниципального образования "Сельское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области", направить в Межрайонную ИФНС № 4 по Астраханской области.</w:t>
      </w:r>
    </w:p>
    <w:p w14:paraId="75F7EF86" w14:textId="77777777" w:rsidR="00224E24" w:rsidRDefault="00224E24" w:rsidP="00224E2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6C6B880" w14:textId="5B40F977" w:rsidR="00224E24" w:rsidRDefault="00224E24" w:rsidP="00224E24">
      <w:pPr>
        <w:spacing w:after="0"/>
        <w:jc w:val="both"/>
        <w:rPr>
          <w:rStyle w:val="a3"/>
          <w:rFonts w:ascii="Arial" w:hAnsi="Arial" w:cs="Arial"/>
          <w:b w:val="0"/>
          <w:i w:val="0"/>
          <w:sz w:val="28"/>
          <w:szCs w:val="28"/>
        </w:rPr>
      </w:pPr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Председатель </w:t>
      </w:r>
      <w:proofErr w:type="gramStart"/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Совета:   </w:t>
      </w:r>
      <w:proofErr w:type="gramEnd"/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                           </w:t>
      </w:r>
      <w:r w:rsidR="00BE6C4A">
        <w:rPr>
          <w:rStyle w:val="a3"/>
          <w:rFonts w:ascii="Arial" w:hAnsi="Arial" w:cs="Arial"/>
          <w:b w:val="0"/>
          <w:i w:val="0"/>
          <w:sz w:val="28"/>
          <w:szCs w:val="28"/>
        </w:rPr>
        <w:t>Горемыкина К.А.</w:t>
      </w:r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                 </w:t>
      </w:r>
    </w:p>
    <w:p w14:paraId="413263BA" w14:textId="2F17C4CB" w:rsidR="00224E24" w:rsidRPr="00224E24" w:rsidRDefault="00224E24" w:rsidP="00224E24">
      <w:pPr>
        <w:spacing w:after="0"/>
        <w:jc w:val="both"/>
        <w:rPr>
          <w:bCs/>
          <w:iCs/>
          <w:spacing w:val="10"/>
        </w:rPr>
      </w:pPr>
      <w:r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Глава администрации                               Игнатенко В.С.</w:t>
      </w:r>
    </w:p>
    <w:p w14:paraId="45289E5A" w14:textId="77777777" w:rsidR="00224E24" w:rsidRDefault="00224E24" w:rsidP="00224E2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</w:p>
    <w:p w14:paraId="317E34C9" w14:textId="33E00999" w:rsidR="00224E24" w:rsidRDefault="00224E24" w:rsidP="00224E24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Arial" w:hAnsi="Arial" w:cs="Arial"/>
          <w:b w:val="0"/>
          <w:sz w:val="28"/>
          <w:szCs w:val="28"/>
        </w:rPr>
        <w:t xml:space="preserve">Утверждено </w:t>
      </w:r>
    </w:p>
    <w:p w14:paraId="51BBD37E" w14:textId="77777777" w:rsidR="00224E24" w:rsidRDefault="00224E24" w:rsidP="00224E24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решением Совета</w:t>
      </w:r>
    </w:p>
    <w:p w14:paraId="2DAD65C3" w14:textId="77777777" w:rsidR="00224E24" w:rsidRDefault="00224E24" w:rsidP="00224E2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14:paraId="7025AD46" w14:textId="77777777" w:rsidR="00224E24" w:rsidRDefault="00224E24" w:rsidP="00224E2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" 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</w:t>
      </w:r>
    </w:p>
    <w:p w14:paraId="7075428C" w14:textId="77777777" w:rsidR="00224E24" w:rsidRDefault="00224E24" w:rsidP="00224E2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Ахтубинского муниципального района </w:t>
      </w:r>
    </w:p>
    <w:p w14:paraId="5D86F942" w14:textId="77777777" w:rsidR="00224E24" w:rsidRDefault="00224E24" w:rsidP="00224E2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Астраханской области "</w:t>
      </w:r>
    </w:p>
    <w:p w14:paraId="1E153152" w14:textId="3E9CFFF4" w:rsidR="00224E24" w:rsidRDefault="00224E24" w:rsidP="00224E24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от 26.09.2024г № </w:t>
      </w:r>
      <w:r w:rsidR="00BE6C4A">
        <w:rPr>
          <w:rFonts w:ascii="Arial" w:hAnsi="Arial" w:cs="Arial"/>
          <w:b w:val="0"/>
          <w:sz w:val="28"/>
          <w:szCs w:val="28"/>
        </w:rPr>
        <w:t>18</w:t>
      </w:r>
    </w:p>
    <w:p w14:paraId="2E11D030" w14:textId="772BE21B" w:rsidR="00224E24" w:rsidRDefault="00224E24" w:rsidP="00224E24">
      <w:pPr>
        <w:pStyle w:val="ConsPlus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Положение</w:t>
      </w:r>
    </w:p>
    <w:p w14:paraId="7C6C7A28" w14:textId="77777777" w:rsidR="00224E24" w:rsidRDefault="00224E24" w:rsidP="00224E24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земельном налоге на территории муниципального образования</w:t>
      </w:r>
    </w:p>
    <w:p w14:paraId="68973DA0" w14:textId="77777777" w:rsidR="00224E24" w:rsidRDefault="00224E24" w:rsidP="00224E24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"Сельское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</w:t>
      </w:r>
    </w:p>
    <w:p w14:paraId="0D240EF3" w14:textId="77777777" w:rsidR="00224E24" w:rsidRDefault="00224E24" w:rsidP="00224E24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3B5E425D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Настоящее Положение в соответствии с </w:t>
      </w:r>
      <w:hyperlink r:id="rId10" w:history="1">
        <w:r>
          <w:rPr>
            <w:rStyle w:val="a6"/>
            <w:rFonts w:ascii="Arial" w:hAnsi="Arial" w:cs="Arial"/>
            <w:sz w:val="28"/>
            <w:szCs w:val="28"/>
          </w:rPr>
          <w:t>главой 31</w:t>
        </w:r>
      </w:hyperlink>
      <w:r>
        <w:rPr>
          <w:rFonts w:ascii="Arial" w:hAnsi="Arial" w:cs="Arial"/>
          <w:sz w:val="28"/>
          <w:szCs w:val="28"/>
        </w:rPr>
        <w:t xml:space="preserve"> "Земельный налог"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 "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области".</w:t>
      </w:r>
    </w:p>
    <w:p w14:paraId="2A24CB91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60A25516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Статья 1. Общие положения</w:t>
      </w:r>
    </w:p>
    <w:p w14:paraId="4EA71DE9" w14:textId="77777777" w:rsidR="00224E24" w:rsidRDefault="00224E24" w:rsidP="00224E24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1. Земельный налог (далее - налог) обязателен к уплате на всей территории муниципального образования "Сельское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</w:t>
      </w:r>
    </w:p>
    <w:p w14:paraId="7C334337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Настоящим Положением в соответствии с Налоговым </w:t>
      </w:r>
      <w:hyperlink r:id="rId11" w:history="1">
        <w:r>
          <w:rPr>
            <w:rStyle w:val="a6"/>
            <w:rFonts w:ascii="Arial" w:hAnsi="Arial" w:cs="Arial"/>
            <w:sz w:val="28"/>
            <w:szCs w:val="28"/>
          </w:rPr>
          <w:t>кодексом</w:t>
        </w:r>
      </w:hyperlink>
      <w:r>
        <w:rPr>
          <w:rFonts w:ascii="Arial" w:hAnsi="Arial" w:cs="Arial"/>
          <w:sz w:val="28"/>
          <w:szCs w:val="28"/>
        </w:rPr>
        <w:t xml:space="preserve"> Российской Федерации на территории муниципального образования "Сельское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 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 w14:paraId="55A6916F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Статья 2. Налоговая ставка</w:t>
      </w:r>
    </w:p>
    <w:p w14:paraId="72264449" w14:textId="77777777" w:rsidR="00224E24" w:rsidRDefault="00224E24" w:rsidP="00224E24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Налоговые ставки по земельному налогу на территории муниципального образования " Сельское поселение </w:t>
      </w:r>
      <w:proofErr w:type="spellStart"/>
      <w:r>
        <w:rPr>
          <w:rFonts w:ascii="Arial" w:hAnsi="Arial" w:cs="Arial"/>
          <w:sz w:val="28"/>
          <w:szCs w:val="28"/>
        </w:rPr>
        <w:t>Капустиноярский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Ахтубинского муниципального района Астраханской области" устанавливаются в следующих размерах:</w:t>
      </w:r>
    </w:p>
    <w:p w14:paraId="4116931D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0,3 процента в отношении земельных участков:</w:t>
      </w:r>
    </w:p>
    <w:p w14:paraId="1A169D46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r>
        <w:rPr>
          <w:rFonts w:ascii="Arial" w:hAnsi="Arial" w:cs="Arial"/>
          <w:sz w:val="28"/>
          <w:szCs w:val="28"/>
        </w:rPr>
        <w:lastRenderedPageBreak/>
        <w:t>населенных пунктах и используемых для сельскохозяйственного производства;</w:t>
      </w:r>
    </w:p>
    <w:p w14:paraId="709C42D2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14:paraId="35BC5B90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16118519" w14:textId="77777777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92BC522" w14:textId="631001A4" w:rsidR="00224E24" w:rsidRDefault="00224E24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1,5 процента в отношении прочих земельных участков.</w:t>
      </w:r>
    </w:p>
    <w:p w14:paraId="781BCAF0" w14:textId="6F0EF215" w:rsidR="00A33139" w:rsidRDefault="00A33139" w:rsidP="00224E2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5F3673E7" w14:textId="77777777" w:rsidR="00224E24" w:rsidRDefault="00224E24" w:rsidP="00224E24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Статья 3. Налоговые льготы</w:t>
      </w:r>
    </w:p>
    <w:p w14:paraId="47095ADB" w14:textId="2B6A0591" w:rsidR="00224E24" w:rsidRDefault="00224E24" w:rsidP="00224E24">
      <w:pPr>
        <w:jc w:val="both"/>
        <w:rPr>
          <w:rStyle w:val="FontStyle19"/>
          <w:rFonts w:ascii="Arial" w:hAnsi="Arial" w:cs="Arial"/>
          <w:sz w:val="28"/>
          <w:szCs w:val="28"/>
        </w:rPr>
      </w:pPr>
      <w:r>
        <w:rPr>
          <w:rStyle w:val="FontStyle19"/>
          <w:rFonts w:ascii="Arial" w:hAnsi="Arial" w:cs="Arial"/>
          <w:sz w:val="28"/>
          <w:szCs w:val="28"/>
        </w:rPr>
        <w:t xml:space="preserve">    </w:t>
      </w:r>
      <w:r>
        <w:rPr>
          <w:rStyle w:val="FontStyle19"/>
          <w:rFonts w:ascii="Arial" w:eastAsia="Calibri" w:hAnsi="Arial" w:cs="Arial"/>
          <w:sz w:val="28"/>
          <w:szCs w:val="28"/>
        </w:rPr>
        <w:t xml:space="preserve">Льготы по налогам предусмотрены гл.31 </w:t>
      </w:r>
      <w:r>
        <w:rPr>
          <w:rFonts w:ascii="Arial" w:hAnsi="Arial" w:cs="Arial"/>
          <w:sz w:val="28"/>
          <w:szCs w:val="28"/>
        </w:rPr>
        <w:t xml:space="preserve">ст.395 </w:t>
      </w:r>
      <w:r>
        <w:rPr>
          <w:rStyle w:val="FontStyle19"/>
          <w:rFonts w:ascii="Arial" w:hAnsi="Arial" w:cs="Arial"/>
          <w:sz w:val="28"/>
          <w:szCs w:val="28"/>
        </w:rPr>
        <w:t>Налогового кодекса РФ</w:t>
      </w:r>
    </w:p>
    <w:p w14:paraId="1D6461EC" w14:textId="68761F2D" w:rsidR="00A33139" w:rsidRDefault="00A33139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 w:rsidRPr="00A33139">
        <w:rPr>
          <w:rStyle w:val="FontStyle19"/>
          <w:rFonts w:ascii="Arial" w:hAnsi="Arial" w:cs="Arial"/>
          <w:b w:val="0"/>
          <w:bCs w:val="0"/>
          <w:sz w:val="28"/>
          <w:szCs w:val="28"/>
        </w:rPr>
        <w:t>3.1</w:t>
      </w: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В дополнение к льготам предусмотренным Налоговым кодексом Российской Федерации, от уплаты налогов освобождаются следующие категории налогоплательщиков:</w:t>
      </w:r>
    </w:p>
    <w:p w14:paraId="169701DA" w14:textId="3C961C2B" w:rsidR="00A33139" w:rsidRDefault="00A33139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3.1.1</w:t>
      </w:r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. </w:t>
      </w: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Освобождаются в размере 100%</w:t>
      </w:r>
    </w:p>
    <w:p w14:paraId="1BE42C76" w14:textId="0DB07A5A" w:rsidR="00A33139" w:rsidRDefault="00A33139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1) муниципальные учреждения,</w:t>
      </w:r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финансируемые за счет</w:t>
      </w:r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местных бюджетов;</w:t>
      </w:r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МО «</w:t>
      </w:r>
      <w:proofErr w:type="spellStart"/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Капустиноярский</w:t>
      </w:r>
      <w:proofErr w:type="spellEnd"/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сельсовет» и МО «Ахтубинский район»</w:t>
      </w:r>
    </w:p>
    <w:p w14:paraId="5A477868" w14:textId="70B04747" w:rsidR="00A33139" w:rsidRDefault="00A33139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2) Органы местного самоуправления-в отношении земельных участков</w:t>
      </w:r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>, занятых имуществом, составляющим казну муниципальных образований МО «</w:t>
      </w:r>
      <w:proofErr w:type="spellStart"/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>Капустиноярский</w:t>
      </w:r>
      <w:proofErr w:type="spellEnd"/>
      <w:r w:rsidR="0014002F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сельсовет» и МО «Ахтубинский район»;</w:t>
      </w:r>
    </w:p>
    <w:p w14:paraId="4AB501FA" w14:textId="644DF153" w:rsidR="0014002F" w:rsidRDefault="0014002F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3.2. Налогоплательщики- физические лица, имеющие право на налоговые льготы, самостоятельно представляют в налоговый орган по своему выбору заявление о предоставлении налоговой льготы. Налогоплательщики вправе представить документы подтверждающие право на налоговую льготу.</w:t>
      </w:r>
    </w:p>
    <w:p w14:paraId="1D2FD8A4" w14:textId="064251E4" w:rsidR="0014002F" w:rsidRDefault="0014002F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3.</w:t>
      </w:r>
      <w:proofErr w:type="gramStart"/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>3.Льготы</w:t>
      </w:r>
      <w:proofErr w:type="gramEnd"/>
      <w:r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 по уплате земельного налога предоставляются физическим лицам в отношении одного земельного участка.</w:t>
      </w:r>
    </w:p>
    <w:p w14:paraId="35AB718C" w14:textId="1D19BFA5" w:rsidR="0014002F" w:rsidRPr="00A33139" w:rsidRDefault="0014002F" w:rsidP="00224E24">
      <w:pPr>
        <w:jc w:val="both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</w:p>
    <w:p w14:paraId="43CE6115" w14:textId="058F3C7C" w:rsidR="00224E24" w:rsidRDefault="00224E24" w:rsidP="00224E24">
      <w:pPr>
        <w:jc w:val="both"/>
        <w:rPr>
          <w:rFonts w:ascii="Arial" w:hAnsi="Arial" w:cs="Arial"/>
          <w:sz w:val="28"/>
          <w:szCs w:val="28"/>
        </w:rPr>
      </w:pPr>
    </w:p>
    <w:p w14:paraId="4CEF59A7" w14:textId="77777777" w:rsidR="00224E24" w:rsidRDefault="00224E24" w:rsidP="00224E2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Статья 4. Порядок и сроки уплаты налога и авансовых платежей по налогу.</w:t>
      </w:r>
    </w:p>
    <w:p w14:paraId="154F2A32" w14:textId="77777777" w:rsidR="00224E24" w:rsidRDefault="00224E24" w:rsidP="00224E2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Порядок и сроки уплаты налога и авансовых платежей по налогу</w:t>
      </w:r>
      <w:r>
        <w:rPr>
          <w:rStyle w:val="FontStyle19"/>
          <w:rFonts w:ascii="Arial" w:hAnsi="Arial" w:cs="Arial"/>
          <w:sz w:val="28"/>
          <w:szCs w:val="28"/>
        </w:rPr>
        <w:t xml:space="preserve"> предусмотрены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ст. 397 </w:t>
      </w:r>
      <w:r>
        <w:rPr>
          <w:rStyle w:val="FontStyle19"/>
          <w:rFonts w:ascii="Arial" w:hAnsi="Arial" w:cs="Arial"/>
          <w:sz w:val="28"/>
          <w:szCs w:val="28"/>
        </w:rPr>
        <w:t>Налогового кодекса РФ.</w:t>
      </w:r>
    </w:p>
    <w:p w14:paraId="1912816E" w14:textId="77777777" w:rsidR="00224E24" w:rsidRDefault="00224E24" w:rsidP="00224E24">
      <w:pPr>
        <w:pStyle w:val="ConsPlusTitle"/>
        <w:rPr>
          <w:rFonts w:ascii="Arial" w:hAnsi="Arial" w:cs="Arial"/>
          <w:w w:val="123"/>
          <w:sz w:val="28"/>
          <w:szCs w:val="28"/>
        </w:rPr>
      </w:pPr>
    </w:p>
    <w:p w14:paraId="612BCC45" w14:textId="77777777" w:rsidR="0028008B" w:rsidRDefault="0028008B"/>
    <w:sectPr w:rsidR="0028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7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F0"/>
    <w:rsid w:val="0014002F"/>
    <w:rsid w:val="001B0E6B"/>
    <w:rsid w:val="00224E24"/>
    <w:rsid w:val="0028008B"/>
    <w:rsid w:val="00473BF0"/>
    <w:rsid w:val="00A33139"/>
    <w:rsid w:val="00B9096B"/>
    <w:rsid w:val="00B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FFBB"/>
  <w15:chartTrackingRefBased/>
  <w15:docId w15:val="{BC8794EA-7956-4C6A-A8FE-286AB0F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4E24"/>
    <w:rPr>
      <w:b/>
      <w:bCs/>
      <w:i/>
      <w:iCs/>
      <w:spacing w:val="10"/>
    </w:rPr>
  </w:style>
  <w:style w:type="paragraph" w:styleId="a4">
    <w:name w:val="Body Text"/>
    <w:basedOn w:val="a"/>
    <w:link w:val="a5"/>
    <w:uiPriority w:val="99"/>
    <w:semiHidden/>
    <w:unhideWhenUsed/>
    <w:rsid w:val="00224E24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4E24"/>
    <w:rPr>
      <w:rFonts w:ascii="font207" w:eastAsia="font207" w:hAnsi="font207" w:cs="font207"/>
      <w:sz w:val="24"/>
      <w:szCs w:val="24"/>
      <w:lang w:eastAsia="ru-RU"/>
    </w:rPr>
  </w:style>
  <w:style w:type="paragraph" w:customStyle="1" w:styleId="ConsPlusNormal">
    <w:name w:val="ConsPlusNormal"/>
    <w:rsid w:val="0022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9">
    <w:name w:val="Font Style19"/>
    <w:basedOn w:val="a0"/>
    <w:rsid w:val="00224E24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2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13124.7266\&#1056;&#1077;&#1096;&#1077;&#1085;&#1080;&#1077;%20&#1057;&#1086;&#1074;&#1077;&#1090;&#1072;%20&#1055;&#1086;&#1083;&#1086;&#1078;&#1077;&#1085;&#1080;&#1080;%20&#1085;&#1072;%20&#1079;&#1077;&#1084;&#1077;&#1083;&#1100;&#1085;&#1099;&#1081;%20&#1085;&#1072;&#1083;&#1086;&#1075;%20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1EE8D74FA164F3EC11A3AEEF32AD2DBB9EDF6A28C9679D72A7D746B083B877CCDF2B46F8FEC14D67B98fC0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1EE8D74FA164F3EC10437F89F77DDD8BABBF8A48B98278E7526293C0131D03B82ABF62B82E915fD0FI" TargetMode="External"/><Relationship Id="rId11" Type="http://schemas.openxmlformats.org/officeDocument/2006/relationships/hyperlink" Target="consultantplus://offline/ref=DE61EE8D74FA164F3EC10437F89F77DDD8BABAF9AA8D98278E7526293C0131D03B82ABF62886fE0BI" TargetMode="External"/><Relationship Id="rId5" Type="http://schemas.openxmlformats.org/officeDocument/2006/relationships/hyperlink" Target="consultantplus://offline/ref=DE61EE8D74FA164F3EC10437F89F77DDD8BABBF8A48B98278E7526293C0131D03B82ABF62B82EC15fD01I" TargetMode="External"/><Relationship Id="rId10" Type="http://schemas.openxmlformats.org/officeDocument/2006/relationships/hyperlink" Target="consultantplus://offline/ref=DE61EE8D74FA164F3EC10437F89F77DDD8BABAF9AA8D98278E7526293C0131D03B82ABF62886fE0BI" TargetMode="External"/><Relationship Id="rId4" Type="http://schemas.openxmlformats.org/officeDocument/2006/relationships/hyperlink" Target="consultantplus://offline/ref=DE61EE8D74FA164F3EC10437F89F77DDD8BABAF9AA8D98278E7526293C0131D03B82ABF62886fE0BI" TargetMode="External"/><Relationship Id="rId9" Type="http://schemas.openxmlformats.org/officeDocument/2006/relationships/hyperlink" Target="consultantplus://offline/ref=DE61EE8D74FA164F3EC11A3AEEF32AD2DBB9EDF6A6889B78DB2A7D746B083B877CCDF2B46F8FEC14D67B9DfC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2024-09-26T10:42:00Z</cp:lastPrinted>
  <dcterms:created xsi:type="dcterms:W3CDTF">2024-09-23T06:44:00Z</dcterms:created>
  <dcterms:modified xsi:type="dcterms:W3CDTF">2024-09-26T10:44:00Z</dcterms:modified>
</cp:coreProperties>
</file>